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CB933" w14:textId="77777777" w:rsidR="00933921" w:rsidRPr="00933921" w:rsidRDefault="00933921" w:rsidP="00933921">
      <w:pPr>
        <w:spacing w:after="0" w:line="240" w:lineRule="auto"/>
        <w:rPr>
          <w:rFonts w:ascii="Times New Roman" w:eastAsia="Times New Roman" w:hAnsi="Times New Roman" w:cs="Times New Roman"/>
          <w:b/>
          <w:color w:val="006E00"/>
          <w:sz w:val="44"/>
          <w:szCs w:val="44"/>
          <w:lang w:eastAsia="en-GB"/>
        </w:rPr>
      </w:pPr>
      <w:r w:rsidRPr="00933921">
        <w:rPr>
          <w:rFonts w:ascii="Times New Roman" w:eastAsia="Times New Roman" w:hAnsi="Times New Roman" w:cs="Times New Roman"/>
          <w:b/>
          <w:noProof/>
          <w:color w:val="006E00"/>
          <w:sz w:val="32"/>
          <w:szCs w:val="32"/>
          <w:lang w:eastAsia="en-GB"/>
        </w:rPr>
        <w:drawing>
          <wp:anchor distT="0" distB="0" distL="114300" distR="114300" simplePos="0" relativeHeight="251659264" behindDoc="1" locked="0" layoutInCell="1" allowOverlap="1" wp14:anchorId="341839F5" wp14:editId="20743B5B">
            <wp:simplePos x="0" y="0"/>
            <wp:positionH relativeFrom="column">
              <wp:posOffset>4486275</wp:posOffset>
            </wp:positionH>
            <wp:positionV relativeFrom="paragraph">
              <wp:posOffset>0</wp:posOffset>
            </wp:positionV>
            <wp:extent cx="1666875" cy="1571625"/>
            <wp:effectExtent l="0" t="0" r="9525" b="9525"/>
            <wp:wrapTight wrapText="bothSides">
              <wp:wrapPolygon edited="0">
                <wp:start x="0" y="0"/>
                <wp:lineTo x="0" y="21469"/>
                <wp:lineTo x="21477" y="2146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921">
        <w:rPr>
          <w:rFonts w:ascii="Times New Roman" w:eastAsia="Times New Roman" w:hAnsi="Times New Roman" w:cs="Times New Roman"/>
          <w:b/>
          <w:color w:val="006E00"/>
          <w:sz w:val="44"/>
          <w:szCs w:val="44"/>
          <w:lang w:eastAsia="en-GB"/>
        </w:rPr>
        <w:t xml:space="preserve">The London Green Belt Council             </w:t>
      </w:r>
    </w:p>
    <w:p w14:paraId="7EC9D947" w14:textId="77777777" w:rsidR="00933921" w:rsidRPr="00933921" w:rsidRDefault="00933921" w:rsidP="00933921"/>
    <w:p w14:paraId="20A16D75" w14:textId="77777777" w:rsidR="00933921" w:rsidRPr="00933921" w:rsidRDefault="00933921" w:rsidP="00933921"/>
    <w:p w14:paraId="6BF0F44C" w14:textId="77777777" w:rsidR="00933921" w:rsidRPr="00933921" w:rsidRDefault="00933921" w:rsidP="00933921"/>
    <w:p w14:paraId="15D8FCCD" w14:textId="25AA6207" w:rsidR="00933921" w:rsidRDefault="00933921" w:rsidP="00933921"/>
    <w:p w14:paraId="147F7E96" w14:textId="7A280460" w:rsidR="00933921" w:rsidRDefault="00933921" w:rsidP="00933921"/>
    <w:p w14:paraId="6C3CC671" w14:textId="7295C8B8" w:rsidR="00933921" w:rsidRDefault="00933921" w:rsidP="00933921"/>
    <w:p w14:paraId="77423BCB" w14:textId="42FCCBD0" w:rsidR="00933921" w:rsidRDefault="00933921" w:rsidP="00933921"/>
    <w:p w14:paraId="7723C825" w14:textId="77777777" w:rsidR="00933921" w:rsidRPr="00933921" w:rsidRDefault="00933921" w:rsidP="00933921"/>
    <w:p w14:paraId="4066FB3F" w14:textId="77777777" w:rsidR="00933921" w:rsidRPr="00933921" w:rsidRDefault="00933921" w:rsidP="00933921"/>
    <w:p w14:paraId="49C17142" w14:textId="77777777" w:rsidR="00933921" w:rsidRPr="00933921" w:rsidRDefault="00933921" w:rsidP="00933921"/>
    <w:p w14:paraId="5E837B47" w14:textId="77777777" w:rsidR="00933921" w:rsidRDefault="00933921" w:rsidP="00933921">
      <w:pPr>
        <w:jc w:val="center"/>
        <w:rPr>
          <w:sz w:val="40"/>
          <w:szCs w:val="40"/>
        </w:rPr>
      </w:pPr>
      <w:r w:rsidRPr="00933921">
        <w:rPr>
          <w:sz w:val="40"/>
          <w:szCs w:val="40"/>
        </w:rPr>
        <w:t xml:space="preserve">Response </w:t>
      </w:r>
    </w:p>
    <w:p w14:paraId="7C57283C" w14:textId="77777777" w:rsidR="00933921" w:rsidRDefault="00933921" w:rsidP="00933921">
      <w:pPr>
        <w:jc w:val="center"/>
        <w:rPr>
          <w:sz w:val="40"/>
          <w:szCs w:val="40"/>
        </w:rPr>
      </w:pPr>
      <w:r w:rsidRPr="00933921">
        <w:rPr>
          <w:sz w:val="40"/>
          <w:szCs w:val="40"/>
        </w:rPr>
        <w:t xml:space="preserve">to the </w:t>
      </w:r>
    </w:p>
    <w:p w14:paraId="1D22D4DC" w14:textId="7DC6CD2F" w:rsidR="00933921" w:rsidRPr="00933921" w:rsidRDefault="00933921" w:rsidP="00933921">
      <w:pPr>
        <w:jc w:val="center"/>
        <w:rPr>
          <w:sz w:val="40"/>
          <w:szCs w:val="40"/>
        </w:rPr>
      </w:pPr>
      <w:r w:rsidRPr="00933921">
        <w:rPr>
          <w:sz w:val="40"/>
          <w:szCs w:val="40"/>
        </w:rPr>
        <w:t>Ministry of Housing, Communities and Local Government</w:t>
      </w:r>
      <w:r>
        <w:rPr>
          <w:sz w:val="40"/>
          <w:szCs w:val="40"/>
        </w:rPr>
        <w:t>’s</w:t>
      </w:r>
    </w:p>
    <w:p w14:paraId="5C4CB444" w14:textId="77777777" w:rsidR="00933921" w:rsidRPr="00933921" w:rsidRDefault="00933921" w:rsidP="00933921">
      <w:pPr>
        <w:jc w:val="center"/>
        <w:rPr>
          <w:sz w:val="40"/>
          <w:szCs w:val="40"/>
        </w:rPr>
      </w:pPr>
      <w:r w:rsidRPr="00933921">
        <w:rPr>
          <w:sz w:val="40"/>
          <w:szCs w:val="40"/>
        </w:rPr>
        <w:t>White Paper: Planning for the Future</w:t>
      </w:r>
    </w:p>
    <w:p w14:paraId="05AC8553" w14:textId="77777777" w:rsidR="00933921" w:rsidRPr="00933921" w:rsidRDefault="00933921" w:rsidP="00933921">
      <w:pPr>
        <w:jc w:val="center"/>
        <w:rPr>
          <w:sz w:val="40"/>
          <w:szCs w:val="40"/>
        </w:rPr>
      </w:pPr>
      <w:r w:rsidRPr="00933921">
        <w:rPr>
          <w:sz w:val="40"/>
          <w:szCs w:val="40"/>
        </w:rPr>
        <w:t xml:space="preserve">From </w:t>
      </w:r>
    </w:p>
    <w:p w14:paraId="468374DA" w14:textId="77777777" w:rsidR="00933921" w:rsidRPr="00933921" w:rsidRDefault="00933921" w:rsidP="00933921">
      <w:pPr>
        <w:jc w:val="center"/>
        <w:rPr>
          <w:sz w:val="40"/>
          <w:szCs w:val="40"/>
        </w:rPr>
      </w:pPr>
      <w:r w:rsidRPr="00933921">
        <w:rPr>
          <w:sz w:val="40"/>
          <w:szCs w:val="40"/>
        </w:rPr>
        <w:t>The London Green Belt Council</w:t>
      </w:r>
    </w:p>
    <w:p w14:paraId="3C26B5C6" w14:textId="77777777" w:rsidR="00933921" w:rsidRPr="00933921" w:rsidRDefault="00933921" w:rsidP="00933921">
      <w:pPr>
        <w:jc w:val="center"/>
        <w:rPr>
          <w:sz w:val="40"/>
          <w:szCs w:val="40"/>
        </w:rPr>
      </w:pPr>
      <w:r w:rsidRPr="00933921">
        <w:rPr>
          <w:sz w:val="40"/>
          <w:szCs w:val="40"/>
        </w:rPr>
        <w:t>October 2020</w:t>
      </w:r>
    </w:p>
    <w:p w14:paraId="18F0FD28" w14:textId="2615D340" w:rsidR="00933921" w:rsidRDefault="00933921" w:rsidP="000644D7">
      <w:pPr>
        <w:ind w:left="720" w:hanging="360"/>
      </w:pPr>
    </w:p>
    <w:p w14:paraId="2E55F2C7" w14:textId="324F7C6F" w:rsidR="00933921" w:rsidRDefault="00933921" w:rsidP="000644D7">
      <w:pPr>
        <w:ind w:left="720" w:hanging="360"/>
      </w:pPr>
    </w:p>
    <w:p w14:paraId="2E657462" w14:textId="052EA713" w:rsidR="00933921" w:rsidRDefault="00933921" w:rsidP="000644D7">
      <w:pPr>
        <w:ind w:left="720" w:hanging="360"/>
      </w:pPr>
    </w:p>
    <w:p w14:paraId="69CC44B7" w14:textId="5C74FEE4" w:rsidR="00933921" w:rsidRDefault="00933921" w:rsidP="000644D7">
      <w:pPr>
        <w:ind w:left="720" w:hanging="360"/>
      </w:pPr>
    </w:p>
    <w:p w14:paraId="0F634593" w14:textId="6E70DC96" w:rsidR="00933921" w:rsidRDefault="00933921" w:rsidP="000644D7">
      <w:pPr>
        <w:ind w:left="720" w:hanging="360"/>
      </w:pPr>
    </w:p>
    <w:p w14:paraId="7ACB4B91" w14:textId="641EFB3A" w:rsidR="00933921" w:rsidRDefault="00933921" w:rsidP="000644D7">
      <w:pPr>
        <w:ind w:left="720" w:hanging="360"/>
      </w:pPr>
    </w:p>
    <w:p w14:paraId="1398BC29" w14:textId="65772D6F" w:rsidR="00933921" w:rsidRDefault="00933921" w:rsidP="000644D7">
      <w:pPr>
        <w:ind w:left="720" w:hanging="360"/>
      </w:pPr>
    </w:p>
    <w:p w14:paraId="2816F289" w14:textId="13634B3D" w:rsidR="00933921" w:rsidRDefault="00933921" w:rsidP="000644D7">
      <w:pPr>
        <w:ind w:left="720" w:hanging="360"/>
      </w:pPr>
    </w:p>
    <w:p w14:paraId="0A4C502A" w14:textId="2FB5C1A7" w:rsidR="00FC40F4" w:rsidRPr="000644D7" w:rsidRDefault="001B2EEE" w:rsidP="000644D7">
      <w:pPr>
        <w:pStyle w:val="ListParagraph"/>
        <w:numPr>
          <w:ilvl w:val="0"/>
          <w:numId w:val="2"/>
        </w:numPr>
        <w:rPr>
          <w:b/>
          <w:bCs/>
          <w:sz w:val="24"/>
          <w:szCs w:val="24"/>
        </w:rPr>
      </w:pPr>
      <w:r w:rsidRPr="000644D7">
        <w:rPr>
          <w:b/>
          <w:bCs/>
          <w:sz w:val="24"/>
          <w:szCs w:val="24"/>
        </w:rPr>
        <w:lastRenderedPageBreak/>
        <w:t>Introduction</w:t>
      </w:r>
      <w:r w:rsidR="00124AA3">
        <w:rPr>
          <w:b/>
          <w:bCs/>
          <w:sz w:val="24"/>
          <w:szCs w:val="24"/>
        </w:rPr>
        <w:br/>
      </w:r>
    </w:p>
    <w:p w14:paraId="0357F7CE" w14:textId="7091CCEF" w:rsidR="001B2EEE" w:rsidRPr="00AA1AC8" w:rsidRDefault="001B2EEE" w:rsidP="00AA1AC8">
      <w:pPr>
        <w:pStyle w:val="ListParagraph"/>
        <w:numPr>
          <w:ilvl w:val="1"/>
          <w:numId w:val="2"/>
        </w:numPr>
        <w:rPr>
          <w:sz w:val="24"/>
          <w:szCs w:val="24"/>
        </w:rPr>
      </w:pPr>
      <w:r w:rsidRPr="00AA1AC8">
        <w:rPr>
          <w:sz w:val="24"/>
          <w:szCs w:val="24"/>
        </w:rPr>
        <w:t>The London Metropolitan Green Belt (LMGB) is acknowledged and respected</w:t>
      </w:r>
      <w:r w:rsidR="001662C0">
        <w:rPr>
          <w:sz w:val="24"/>
          <w:szCs w:val="24"/>
        </w:rPr>
        <w:br/>
        <w:t xml:space="preserve">             </w:t>
      </w:r>
      <w:r w:rsidRPr="00AA1AC8">
        <w:rPr>
          <w:sz w:val="24"/>
          <w:szCs w:val="24"/>
        </w:rPr>
        <w:t xml:space="preserve"> as a model for cities through the world. The London Green Belt Counci</w:t>
      </w:r>
      <w:r w:rsidR="00932D8C">
        <w:rPr>
          <w:sz w:val="24"/>
          <w:szCs w:val="24"/>
        </w:rPr>
        <w:t xml:space="preserve">l </w:t>
      </w:r>
      <w:r w:rsidR="00932D8C">
        <w:rPr>
          <w:sz w:val="24"/>
          <w:szCs w:val="24"/>
        </w:rPr>
        <w:br/>
        <w:t xml:space="preserve">           </w:t>
      </w:r>
      <w:proofErr w:type="gramStart"/>
      <w:r w:rsidR="00932D8C">
        <w:rPr>
          <w:sz w:val="24"/>
          <w:szCs w:val="24"/>
        </w:rPr>
        <w:t xml:space="preserve">   </w:t>
      </w:r>
      <w:r w:rsidRPr="00AA1AC8">
        <w:rPr>
          <w:sz w:val="24"/>
          <w:szCs w:val="24"/>
        </w:rPr>
        <w:t>(</w:t>
      </w:r>
      <w:proofErr w:type="gramEnd"/>
      <w:r w:rsidRPr="00AA1AC8">
        <w:rPr>
          <w:sz w:val="24"/>
          <w:szCs w:val="24"/>
        </w:rPr>
        <w:t>LGBC) recently hosted a visit from Seoul, in South Korea, who wanted to find</w:t>
      </w:r>
      <w:r w:rsidR="001662C0">
        <w:rPr>
          <w:sz w:val="24"/>
          <w:szCs w:val="24"/>
        </w:rPr>
        <w:br/>
        <w:t xml:space="preserve">              </w:t>
      </w:r>
      <w:r w:rsidRPr="00AA1AC8">
        <w:rPr>
          <w:sz w:val="24"/>
          <w:szCs w:val="24"/>
        </w:rPr>
        <w:t xml:space="preserve">out why </w:t>
      </w:r>
      <w:r w:rsidR="003A4C4B" w:rsidRPr="00AA1AC8">
        <w:rPr>
          <w:sz w:val="24"/>
          <w:szCs w:val="24"/>
        </w:rPr>
        <w:t xml:space="preserve">London Green Belt </w:t>
      </w:r>
      <w:r w:rsidRPr="00AA1AC8">
        <w:rPr>
          <w:sz w:val="24"/>
          <w:szCs w:val="24"/>
        </w:rPr>
        <w:t xml:space="preserve">was started and what advantages it brought as </w:t>
      </w:r>
      <w:r w:rsidR="001662C0">
        <w:rPr>
          <w:sz w:val="24"/>
          <w:szCs w:val="24"/>
        </w:rPr>
        <w:br/>
        <w:t xml:space="preserve">              </w:t>
      </w:r>
      <w:r w:rsidRPr="00AA1AC8">
        <w:rPr>
          <w:sz w:val="24"/>
          <w:szCs w:val="24"/>
        </w:rPr>
        <w:t>an environmental, health and welfare and economic asset</w:t>
      </w:r>
      <w:r w:rsidR="003A4C4B" w:rsidRPr="00AA1AC8">
        <w:rPr>
          <w:sz w:val="24"/>
          <w:szCs w:val="24"/>
        </w:rPr>
        <w:t xml:space="preserve"> to London and the </w:t>
      </w:r>
      <w:r w:rsidR="001662C0">
        <w:rPr>
          <w:sz w:val="24"/>
          <w:szCs w:val="24"/>
        </w:rPr>
        <w:br/>
        <w:t xml:space="preserve">              </w:t>
      </w:r>
      <w:r w:rsidR="003A4C4B" w:rsidRPr="00AA1AC8">
        <w:rPr>
          <w:sz w:val="24"/>
          <w:szCs w:val="24"/>
        </w:rPr>
        <w:t>country</w:t>
      </w:r>
      <w:r w:rsidRPr="00AA1AC8">
        <w:rPr>
          <w:sz w:val="24"/>
          <w:szCs w:val="24"/>
        </w:rPr>
        <w:t>.</w:t>
      </w:r>
      <w:r w:rsidR="00124AA3" w:rsidRPr="00AA1AC8">
        <w:rPr>
          <w:sz w:val="24"/>
          <w:szCs w:val="24"/>
        </w:rPr>
        <w:br/>
      </w:r>
    </w:p>
    <w:p w14:paraId="33FBC1E3" w14:textId="6E1F579A" w:rsidR="00FE0442" w:rsidRPr="00AA1AC8" w:rsidRDefault="001B2EEE" w:rsidP="00AA1AC8">
      <w:pPr>
        <w:pStyle w:val="ListParagraph"/>
        <w:numPr>
          <w:ilvl w:val="1"/>
          <w:numId w:val="2"/>
        </w:numPr>
        <w:rPr>
          <w:sz w:val="24"/>
          <w:szCs w:val="24"/>
        </w:rPr>
      </w:pPr>
      <w:r w:rsidRPr="00AA1AC8">
        <w:rPr>
          <w:sz w:val="24"/>
          <w:szCs w:val="24"/>
        </w:rPr>
        <w:t>The important value of the LMGB has recently been especially acknowledged</w:t>
      </w:r>
      <w:r w:rsidR="001662C0">
        <w:rPr>
          <w:sz w:val="24"/>
          <w:szCs w:val="24"/>
        </w:rPr>
        <w:br/>
        <w:t xml:space="preserve">             </w:t>
      </w:r>
      <w:r w:rsidRPr="00AA1AC8">
        <w:rPr>
          <w:sz w:val="24"/>
          <w:szCs w:val="24"/>
        </w:rPr>
        <w:t xml:space="preserve"> and supported throughout the </w:t>
      </w:r>
      <w:proofErr w:type="spellStart"/>
      <w:r w:rsidRPr="00AA1AC8">
        <w:rPr>
          <w:sz w:val="24"/>
          <w:szCs w:val="24"/>
        </w:rPr>
        <w:t>Covid</w:t>
      </w:r>
      <w:proofErr w:type="spellEnd"/>
      <w:r w:rsidRPr="00AA1AC8">
        <w:rPr>
          <w:sz w:val="24"/>
          <w:szCs w:val="24"/>
        </w:rPr>
        <w:t xml:space="preserve"> - 19 pandemic, as a place of </w:t>
      </w:r>
      <w:r w:rsidR="00FE0442" w:rsidRPr="00AA1AC8">
        <w:rPr>
          <w:sz w:val="24"/>
          <w:szCs w:val="24"/>
        </w:rPr>
        <w:t>calm</w:t>
      </w:r>
      <w:r w:rsidR="001662C0">
        <w:rPr>
          <w:sz w:val="24"/>
          <w:szCs w:val="24"/>
        </w:rPr>
        <w:br/>
        <w:t xml:space="preserve">             </w:t>
      </w:r>
      <w:r w:rsidR="00FE0442" w:rsidRPr="00AA1AC8">
        <w:rPr>
          <w:sz w:val="24"/>
          <w:szCs w:val="24"/>
        </w:rPr>
        <w:t xml:space="preserve"> and recuperations especially for those confined to living in London. In a</w:t>
      </w:r>
      <w:r w:rsidR="001662C0">
        <w:rPr>
          <w:sz w:val="24"/>
          <w:szCs w:val="24"/>
        </w:rPr>
        <w:br/>
        <w:t xml:space="preserve">             </w:t>
      </w:r>
      <w:r w:rsidR="00FE0442" w:rsidRPr="00AA1AC8">
        <w:rPr>
          <w:sz w:val="24"/>
          <w:szCs w:val="24"/>
        </w:rPr>
        <w:t xml:space="preserve"> recent survey, 68% of respondents in the south east of England </w:t>
      </w:r>
      <w:r w:rsidR="001662C0">
        <w:rPr>
          <w:sz w:val="24"/>
          <w:szCs w:val="24"/>
        </w:rPr>
        <w:br/>
        <w:t xml:space="preserve">              </w:t>
      </w:r>
      <w:r w:rsidR="00FE0442" w:rsidRPr="00AA1AC8">
        <w:rPr>
          <w:sz w:val="24"/>
          <w:szCs w:val="24"/>
        </w:rPr>
        <w:t>acknowledged the importance of the opportunity to enjoy open countryside</w:t>
      </w:r>
      <w:r w:rsidR="001662C0">
        <w:rPr>
          <w:sz w:val="24"/>
          <w:szCs w:val="24"/>
        </w:rPr>
        <w:br/>
        <w:t xml:space="preserve">             </w:t>
      </w:r>
      <w:r w:rsidR="00FE0442" w:rsidRPr="00AA1AC8">
        <w:rPr>
          <w:sz w:val="24"/>
          <w:szCs w:val="24"/>
        </w:rPr>
        <w:t xml:space="preserve"> supporting both its retention and improvement.</w:t>
      </w:r>
      <w:r w:rsidR="000644D7" w:rsidRPr="00AA1AC8">
        <w:rPr>
          <w:sz w:val="24"/>
          <w:szCs w:val="24"/>
        </w:rPr>
        <w:br/>
      </w:r>
    </w:p>
    <w:p w14:paraId="53891A73" w14:textId="6C9787D7" w:rsidR="00FE0442" w:rsidRPr="000644D7" w:rsidRDefault="00FE0442" w:rsidP="000644D7">
      <w:pPr>
        <w:pStyle w:val="ListParagraph"/>
        <w:numPr>
          <w:ilvl w:val="0"/>
          <w:numId w:val="2"/>
        </w:numPr>
        <w:rPr>
          <w:b/>
          <w:bCs/>
          <w:sz w:val="24"/>
          <w:szCs w:val="24"/>
        </w:rPr>
      </w:pPr>
      <w:r w:rsidRPr="000644D7">
        <w:rPr>
          <w:b/>
          <w:bCs/>
          <w:sz w:val="24"/>
          <w:szCs w:val="24"/>
        </w:rPr>
        <w:t>The benefits of London’s Green Belt</w:t>
      </w:r>
      <w:r w:rsidR="00124AA3">
        <w:rPr>
          <w:b/>
          <w:bCs/>
          <w:sz w:val="24"/>
          <w:szCs w:val="24"/>
        </w:rPr>
        <w:br/>
      </w:r>
    </w:p>
    <w:p w14:paraId="77CFE6F8" w14:textId="681763CC" w:rsidR="000644D7" w:rsidRPr="00AA1AC8" w:rsidRDefault="000644D7" w:rsidP="00AA1AC8">
      <w:pPr>
        <w:pStyle w:val="ListParagraph"/>
        <w:numPr>
          <w:ilvl w:val="1"/>
          <w:numId w:val="2"/>
        </w:numPr>
        <w:autoSpaceDE w:val="0"/>
        <w:autoSpaceDN w:val="0"/>
        <w:adjustRightInd w:val="0"/>
        <w:spacing w:after="0" w:line="240" w:lineRule="auto"/>
        <w:rPr>
          <w:rFonts w:ascii="Calibri-Light" w:hAnsi="Calibri-Light" w:cs="Calibri-Light"/>
          <w:sz w:val="24"/>
          <w:szCs w:val="24"/>
        </w:rPr>
      </w:pPr>
      <w:r w:rsidRPr="00AA1AC8">
        <w:rPr>
          <w:rFonts w:ascii="Calibri-Light" w:hAnsi="Calibri-Light" w:cs="Calibri-Light"/>
          <w:sz w:val="24"/>
          <w:szCs w:val="24"/>
        </w:rPr>
        <w:t>The LMGB is the largest of all England’s Green Belts and provides a wide</w:t>
      </w:r>
      <w:r w:rsidR="001662C0">
        <w:rPr>
          <w:rFonts w:ascii="Calibri-Light" w:hAnsi="Calibri-Light" w:cs="Calibri-Light"/>
          <w:sz w:val="24"/>
          <w:szCs w:val="24"/>
        </w:rPr>
        <w:br/>
        <w:t xml:space="preserve">            </w:t>
      </w:r>
      <w:r w:rsidRPr="00AA1AC8">
        <w:rPr>
          <w:rFonts w:ascii="Calibri-Light" w:hAnsi="Calibri-Light" w:cs="Calibri-Light"/>
          <w:sz w:val="24"/>
          <w:szCs w:val="24"/>
        </w:rPr>
        <w:t xml:space="preserve"> range of positive benefits to all sections of society, not least for the benefit of</w:t>
      </w:r>
      <w:r w:rsidR="001662C0">
        <w:rPr>
          <w:rFonts w:ascii="Calibri-Light" w:hAnsi="Calibri-Light" w:cs="Calibri-Light"/>
          <w:sz w:val="24"/>
          <w:szCs w:val="24"/>
        </w:rPr>
        <w:br/>
        <w:t xml:space="preserve">            </w:t>
      </w:r>
      <w:r w:rsidRPr="00AA1AC8">
        <w:rPr>
          <w:rFonts w:ascii="Calibri-Light" w:hAnsi="Calibri-Light" w:cs="Calibri-Light"/>
          <w:sz w:val="24"/>
          <w:szCs w:val="24"/>
        </w:rPr>
        <w:t xml:space="preserve"> London and Londoners:</w:t>
      </w:r>
      <w:r w:rsidRPr="00AA1AC8">
        <w:rPr>
          <w:rFonts w:ascii="Calibri-Light" w:hAnsi="Calibri-Light" w:cs="Calibri-Light"/>
          <w:sz w:val="24"/>
          <w:szCs w:val="24"/>
        </w:rPr>
        <w:br/>
      </w:r>
    </w:p>
    <w:p w14:paraId="209F5F57" w14:textId="63BE3CFF" w:rsidR="000644D7" w:rsidRPr="000644D7" w:rsidRDefault="000644D7" w:rsidP="000644D7">
      <w:pPr>
        <w:autoSpaceDE w:val="0"/>
        <w:autoSpaceDN w:val="0"/>
        <w:adjustRightInd w:val="0"/>
        <w:spacing w:after="0" w:line="240" w:lineRule="auto"/>
        <w:ind w:left="1440"/>
        <w:rPr>
          <w:rFonts w:ascii="Calibri-Light" w:hAnsi="Calibri-Light" w:cs="Calibri-Light"/>
          <w:sz w:val="24"/>
          <w:szCs w:val="24"/>
        </w:rPr>
      </w:pPr>
      <w:r w:rsidRPr="000644D7">
        <w:rPr>
          <w:rFonts w:ascii="SymbolMT" w:hAnsi="SymbolMT" w:cs="SymbolMT"/>
          <w:sz w:val="24"/>
          <w:szCs w:val="24"/>
        </w:rPr>
        <w:t xml:space="preserve">• </w:t>
      </w:r>
      <w:r w:rsidRPr="000644D7">
        <w:rPr>
          <w:rFonts w:ascii="Calibri-Light" w:hAnsi="Calibri-Light" w:cs="Calibri-Light"/>
          <w:sz w:val="24"/>
          <w:szCs w:val="24"/>
        </w:rPr>
        <w:t xml:space="preserve">Climate mitigation and adaptation: </w:t>
      </w:r>
      <w:r w:rsidR="00AB1E53">
        <w:rPr>
          <w:rFonts w:ascii="Calibri-Light" w:hAnsi="Calibri-Light" w:cs="Calibri-Light"/>
          <w:sz w:val="24"/>
          <w:szCs w:val="24"/>
        </w:rPr>
        <w:br/>
      </w:r>
      <w:r w:rsidRPr="000644D7">
        <w:rPr>
          <w:rFonts w:ascii="Calibri-Light" w:hAnsi="Calibri-Light" w:cs="Calibri-Light"/>
          <w:sz w:val="24"/>
          <w:szCs w:val="24"/>
        </w:rPr>
        <w:t>The LMGB has a positive and key role on supporting efforts to address the</w:t>
      </w:r>
      <w:r>
        <w:rPr>
          <w:rFonts w:ascii="Calibri-Light" w:hAnsi="Calibri-Light" w:cs="Calibri-Light"/>
          <w:sz w:val="24"/>
          <w:szCs w:val="24"/>
        </w:rPr>
        <w:t xml:space="preserve"> </w:t>
      </w:r>
      <w:r w:rsidRPr="000644D7">
        <w:rPr>
          <w:rFonts w:ascii="Calibri-Light" w:hAnsi="Calibri-Light" w:cs="Calibri-Light"/>
          <w:sz w:val="24"/>
          <w:szCs w:val="24"/>
        </w:rPr>
        <w:t>climate emergency. For example, providing open land for carbon sequestration through tree planting, the</w:t>
      </w:r>
      <w:r w:rsidR="00F4485F">
        <w:rPr>
          <w:rFonts w:ascii="Calibri-Light" w:hAnsi="Calibri-Light" w:cs="Calibri-Light"/>
          <w:sz w:val="24"/>
          <w:szCs w:val="24"/>
        </w:rPr>
        <w:t xml:space="preserve"> </w:t>
      </w:r>
      <w:r w:rsidRPr="000644D7">
        <w:rPr>
          <w:rFonts w:ascii="Calibri-Light" w:hAnsi="Calibri-Light" w:cs="Calibri-Light"/>
          <w:sz w:val="24"/>
          <w:szCs w:val="24"/>
        </w:rPr>
        <w:t>restoration of wildlife and reduction of food miles. It also helps us adapt to a changing climate by cooling our</w:t>
      </w:r>
      <w:r>
        <w:rPr>
          <w:rFonts w:ascii="Calibri-Light" w:hAnsi="Calibri-Light" w:cs="Calibri-Light"/>
          <w:sz w:val="24"/>
          <w:szCs w:val="24"/>
        </w:rPr>
        <w:t xml:space="preserve"> </w:t>
      </w:r>
      <w:r w:rsidRPr="000644D7">
        <w:rPr>
          <w:rFonts w:ascii="Calibri-Light" w:hAnsi="Calibri-Light" w:cs="Calibri-Light"/>
          <w:sz w:val="24"/>
          <w:szCs w:val="24"/>
        </w:rPr>
        <w:t>towns and cities as well as absorbing rainwater so reducing the impact of flooding. Green Belt planning policy</w:t>
      </w:r>
      <w:r w:rsidR="00F4485F">
        <w:rPr>
          <w:rFonts w:ascii="Calibri-Light" w:hAnsi="Calibri-Light" w:cs="Calibri-Light"/>
          <w:sz w:val="24"/>
          <w:szCs w:val="24"/>
        </w:rPr>
        <w:t xml:space="preserve"> </w:t>
      </w:r>
      <w:r w:rsidRPr="000644D7">
        <w:rPr>
          <w:rFonts w:ascii="Calibri-Light" w:hAnsi="Calibri-Light" w:cs="Calibri-Light"/>
          <w:sz w:val="24"/>
          <w:szCs w:val="24"/>
        </w:rPr>
        <w:t>also generally plays a key role in preventing urban sprawl and low density, car-dependent development, and so</w:t>
      </w:r>
      <w:r>
        <w:rPr>
          <w:rFonts w:ascii="Calibri-Light" w:hAnsi="Calibri-Light" w:cs="Calibri-Light"/>
          <w:sz w:val="24"/>
          <w:szCs w:val="24"/>
        </w:rPr>
        <w:t xml:space="preserve"> </w:t>
      </w:r>
      <w:r w:rsidRPr="000644D7">
        <w:rPr>
          <w:rFonts w:ascii="Calibri-Light" w:hAnsi="Calibri-Light" w:cs="Calibri-Light"/>
          <w:sz w:val="24"/>
          <w:szCs w:val="24"/>
        </w:rPr>
        <w:t>helps to reduce carbon emissions in that regard.</w:t>
      </w:r>
      <w:r>
        <w:rPr>
          <w:rFonts w:ascii="Calibri-Light" w:hAnsi="Calibri-Light" w:cs="Calibri-Light"/>
          <w:sz w:val="24"/>
          <w:szCs w:val="24"/>
        </w:rPr>
        <w:br/>
      </w:r>
    </w:p>
    <w:p w14:paraId="66DB6289" w14:textId="18156260" w:rsidR="000644D7" w:rsidRPr="000644D7" w:rsidRDefault="000644D7" w:rsidP="000644D7">
      <w:pPr>
        <w:autoSpaceDE w:val="0"/>
        <w:autoSpaceDN w:val="0"/>
        <w:adjustRightInd w:val="0"/>
        <w:spacing w:after="0" w:line="240" w:lineRule="auto"/>
        <w:ind w:left="1440"/>
        <w:rPr>
          <w:rFonts w:ascii="Calibri-Light" w:hAnsi="Calibri-Light" w:cs="Calibri-Light"/>
          <w:sz w:val="24"/>
          <w:szCs w:val="24"/>
        </w:rPr>
      </w:pPr>
      <w:r w:rsidRPr="000644D7">
        <w:rPr>
          <w:rFonts w:ascii="SymbolMT" w:hAnsi="SymbolMT" w:cs="SymbolMT"/>
          <w:sz w:val="24"/>
          <w:szCs w:val="24"/>
        </w:rPr>
        <w:t xml:space="preserve">• </w:t>
      </w:r>
      <w:r w:rsidRPr="000644D7">
        <w:rPr>
          <w:rFonts w:ascii="Calibri-Light" w:hAnsi="Calibri-Light" w:cs="Calibri-Light"/>
          <w:sz w:val="24"/>
          <w:szCs w:val="24"/>
        </w:rPr>
        <w:t xml:space="preserve">Landscape and biodiversity: </w:t>
      </w:r>
      <w:r w:rsidR="00AB1E53">
        <w:rPr>
          <w:rFonts w:ascii="Calibri-Light" w:hAnsi="Calibri-Light" w:cs="Calibri-Light"/>
          <w:sz w:val="24"/>
          <w:szCs w:val="24"/>
        </w:rPr>
        <w:br/>
      </w:r>
      <w:r w:rsidRPr="000644D7">
        <w:rPr>
          <w:rFonts w:ascii="Calibri-Light" w:hAnsi="Calibri-Light" w:cs="Calibri-Light"/>
          <w:sz w:val="24"/>
          <w:szCs w:val="24"/>
        </w:rPr>
        <w:t xml:space="preserve">The LMGB </w:t>
      </w:r>
      <w:proofErr w:type="gramStart"/>
      <w:r w:rsidRPr="000644D7">
        <w:rPr>
          <w:rFonts w:ascii="Calibri-Light" w:hAnsi="Calibri-Light" w:cs="Calibri-Light"/>
          <w:sz w:val="24"/>
          <w:szCs w:val="24"/>
        </w:rPr>
        <w:t>contains</w:t>
      </w:r>
      <w:proofErr w:type="gramEnd"/>
      <w:r w:rsidRPr="000644D7">
        <w:rPr>
          <w:rFonts w:ascii="Calibri-Light" w:hAnsi="Calibri-Light" w:cs="Calibri-Light"/>
          <w:sz w:val="24"/>
          <w:szCs w:val="24"/>
        </w:rPr>
        <w:t xml:space="preserve"> landscapes that are highly valued, both in terms of their scenic</w:t>
      </w:r>
      <w:r>
        <w:rPr>
          <w:rFonts w:ascii="Calibri-Light" w:hAnsi="Calibri-Light" w:cs="Calibri-Light"/>
          <w:sz w:val="24"/>
          <w:szCs w:val="24"/>
        </w:rPr>
        <w:t xml:space="preserve"> </w:t>
      </w:r>
      <w:r w:rsidRPr="000644D7">
        <w:rPr>
          <w:rFonts w:ascii="Calibri-Light" w:hAnsi="Calibri-Light" w:cs="Calibri-Light"/>
          <w:sz w:val="24"/>
          <w:szCs w:val="24"/>
        </w:rPr>
        <w:t>beauty and for providing space for nature. For example, nearly a quarter of the LMGB is designated as being of</w:t>
      </w:r>
      <w:r w:rsidR="00AB1E53">
        <w:rPr>
          <w:rFonts w:ascii="Calibri-Light" w:hAnsi="Calibri-Light" w:cs="Calibri-Light"/>
          <w:sz w:val="24"/>
          <w:szCs w:val="24"/>
        </w:rPr>
        <w:t xml:space="preserve"> </w:t>
      </w:r>
      <w:r w:rsidRPr="000644D7">
        <w:rPr>
          <w:rFonts w:ascii="Calibri-Light" w:hAnsi="Calibri-Light" w:cs="Calibri-Light"/>
          <w:sz w:val="24"/>
          <w:szCs w:val="24"/>
        </w:rPr>
        <w:t>outstanding natural beauty (AONB), and there are over 5,000 hectares designated as Local Nature Reserves.</w:t>
      </w:r>
      <w:r>
        <w:rPr>
          <w:rFonts w:ascii="Calibri-Light" w:hAnsi="Calibri-Light" w:cs="Calibri-Light"/>
          <w:sz w:val="24"/>
          <w:szCs w:val="24"/>
        </w:rPr>
        <w:t xml:space="preserve"> </w:t>
      </w:r>
      <w:r w:rsidRPr="000644D7">
        <w:rPr>
          <w:rFonts w:ascii="Calibri-Light" w:hAnsi="Calibri-Light" w:cs="Calibri-Light"/>
          <w:sz w:val="24"/>
          <w:szCs w:val="24"/>
        </w:rPr>
        <w:t>These important spaces, near to where people live, boost the health and wellbeing of communities.</w:t>
      </w:r>
      <w:r>
        <w:rPr>
          <w:rFonts w:ascii="Calibri-Light" w:hAnsi="Calibri-Light" w:cs="Calibri-Light"/>
          <w:sz w:val="24"/>
          <w:szCs w:val="24"/>
        </w:rPr>
        <w:br/>
      </w:r>
    </w:p>
    <w:p w14:paraId="44C5CDD0" w14:textId="1522B6AC" w:rsidR="000644D7" w:rsidRPr="000644D7" w:rsidRDefault="000644D7" w:rsidP="000644D7">
      <w:pPr>
        <w:autoSpaceDE w:val="0"/>
        <w:autoSpaceDN w:val="0"/>
        <w:adjustRightInd w:val="0"/>
        <w:spacing w:after="0" w:line="240" w:lineRule="auto"/>
        <w:ind w:left="1440"/>
        <w:rPr>
          <w:rFonts w:ascii="Calibri-Light" w:hAnsi="Calibri-Light" w:cs="Calibri-Light"/>
          <w:sz w:val="24"/>
          <w:szCs w:val="24"/>
        </w:rPr>
      </w:pPr>
      <w:r w:rsidRPr="000644D7">
        <w:rPr>
          <w:rFonts w:ascii="SymbolMT" w:hAnsi="SymbolMT" w:cs="SymbolMT"/>
          <w:sz w:val="24"/>
          <w:szCs w:val="24"/>
        </w:rPr>
        <w:t xml:space="preserve">• </w:t>
      </w:r>
      <w:r w:rsidRPr="000644D7">
        <w:rPr>
          <w:rFonts w:ascii="Calibri-Light" w:hAnsi="Calibri-Light" w:cs="Calibri-Light"/>
          <w:sz w:val="24"/>
          <w:szCs w:val="24"/>
        </w:rPr>
        <w:t xml:space="preserve">Trees: </w:t>
      </w:r>
      <w:r w:rsidR="00AB1E53">
        <w:rPr>
          <w:rFonts w:ascii="Calibri-Light" w:hAnsi="Calibri-Light" w:cs="Calibri-Light"/>
          <w:sz w:val="24"/>
          <w:szCs w:val="24"/>
        </w:rPr>
        <w:br/>
      </w:r>
      <w:r w:rsidRPr="000644D7">
        <w:rPr>
          <w:rFonts w:ascii="Calibri-Light" w:hAnsi="Calibri-Light" w:cs="Calibri-Light"/>
          <w:sz w:val="24"/>
          <w:szCs w:val="24"/>
        </w:rPr>
        <w:t>The importance of trees has been highlighted by the climate change debate. The LMGB has a positive</w:t>
      </w:r>
      <w:r>
        <w:rPr>
          <w:rFonts w:ascii="Calibri-Light" w:hAnsi="Calibri-Light" w:cs="Calibri-Light"/>
          <w:sz w:val="24"/>
          <w:szCs w:val="24"/>
        </w:rPr>
        <w:t xml:space="preserve"> </w:t>
      </w:r>
      <w:r w:rsidRPr="000644D7">
        <w:rPr>
          <w:rFonts w:ascii="Calibri-Light" w:hAnsi="Calibri-Light" w:cs="Calibri-Light"/>
          <w:sz w:val="24"/>
          <w:szCs w:val="24"/>
        </w:rPr>
        <w:t>role to play in providing the land required as set out in the Government’s 25 Year Plan for the Environment.</w:t>
      </w:r>
      <w:r w:rsidR="00AB1E53">
        <w:rPr>
          <w:rFonts w:ascii="Calibri-Light" w:hAnsi="Calibri-Light" w:cs="Calibri-Light"/>
          <w:sz w:val="24"/>
          <w:szCs w:val="24"/>
        </w:rPr>
        <w:t xml:space="preserve"> </w:t>
      </w:r>
      <w:r w:rsidRPr="000644D7">
        <w:rPr>
          <w:rFonts w:ascii="Calibri-Light" w:hAnsi="Calibri-Light" w:cs="Calibri-Light"/>
          <w:sz w:val="24"/>
          <w:szCs w:val="24"/>
        </w:rPr>
        <w:t xml:space="preserve">There is already increased tree planting in the LMGB, which is contributing to the landscape, </w:t>
      </w:r>
      <w:r w:rsidRPr="000644D7">
        <w:rPr>
          <w:rFonts w:ascii="Calibri-Light" w:hAnsi="Calibri-Light" w:cs="Calibri-Light"/>
          <w:sz w:val="24"/>
          <w:szCs w:val="24"/>
        </w:rPr>
        <w:lastRenderedPageBreak/>
        <w:t>providing a</w:t>
      </w:r>
      <w:r>
        <w:rPr>
          <w:rFonts w:ascii="Calibri-Light" w:hAnsi="Calibri-Light" w:cs="Calibri-Light"/>
          <w:sz w:val="24"/>
          <w:szCs w:val="24"/>
        </w:rPr>
        <w:t xml:space="preserve"> </w:t>
      </w:r>
      <w:r w:rsidRPr="000644D7">
        <w:rPr>
          <w:rFonts w:ascii="Calibri-Light" w:hAnsi="Calibri-Light" w:cs="Calibri-Light"/>
          <w:sz w:val="24"/>
          <w:szCs w:val="24"/>
        </w:rPr>
        <w:t>potential economic benefit as well as sequestering carbon.</w:t>
      </w:r>
      <w:r>
        <w:rPr>
          <w:rFonts w:ascii="Calibri-Light" w:hAnsi="Calibri-Light" w:cs="Calibri-Light"/>
          <w:sz w:val="24"/>
          <w:szCs w:val="24"/>
        </w:rPr>
        <w:br/>
      </w:r>
    </w:p>
    <w:p w14:paraId="3F6DF0D9" w14:textId="6FC698EE" w:rsidR="000644D7" w:rsidRPr="000644D7" w:rsidRDefault="000644D7" w:rsidP="000644D7">
      <w:pPr>
        <w:autoSpaceDE w:val="0"/>
        <w:autoSpaceDN w:val="0"/>
        <w:adjustRightInd w:val="0"/>
        <w:spacing w:after="0" w:line="240" w:lineRule="auto"/>
        <w:ind w:left="1440"/>
        <w:rPr>
          <w:rFonts w:ascii="Calibri-Light" w:hAnsi="Calibri-Light" w:cs="Calibri-Light"/>
          <w:sz w:val="24"/>
          <w:szCs w:val="24"/>
        </w:rPr>
      </w:pPr>
      <w:r w:rsidRPr="000644D7">
        <w:rPr>
          <w:rFonts w:ascii="SymbolMT" w:hAnsi="SymbolMT" w:cs="SymbolMT"/>
          <w:sz w:val="24"/>
          <w:szCs w:val="24"/>
        </w:rPr>
        <w:t xml:space="preserve">• </w:t>
      </w:r>
      <w:r w:rsidRPr="000644D7">
        <w:rPr>
          <w:rFonts w:ascii="Calibri-Light" w:hAnsi="Calibri-Light" w:cs="Calibri-Light"/>
          <w:sz w:val="24"/>
          <w:szCs w:val="24"/>
        </w:rPr>
        <w:t xml:space="preserve">Access and recreation: </w:t>
      </w:r>
      <w:r w:rsidR="00AB1E53">
        <w:rPr>
          <w:rFonts w:ascii="Calibri-Light" w:hAnsi="Calibri-Light" w:cs="Calibri-Light"/>
          <w:sz w:val="24"/>
          <w:szCs w:val="24"/>
        </w:rPr>
        <w:br/>
      </w:r>
      <w:r w:rsidRPr="000644D7">
        <w:rPr>
          <w:rFonts w:ascii="Calibri-Light" w:hAnsi="Calibri-Light" w:cs="Calibri-Light"/>
          <w:sz w:val="24"/>
          <w:szCs w:val="24"/>
        </w:rPr>
        <w:t xml:space="preserve">The LMGB </w:t>
      </w:r>
      <w:proofErr w:type="gramStart"/>
      <w:r w:rsidRPr="000644D7">
        <w:rPr>
          <w:rFonts w:ascii="Calibri-Light" w:hAnsi="Calibri-Light" w:cs="Calibri-Light"/>
          <w:sz w:val="24"/>
          <w:szCs w:val="24"/>
        </w:rPr>
        <w:t>contains</w:t>
      </w:r>
      <w:proofErr w:type="gramEnd"/>
      <w:r w:rsidRPr="000644D7">
        <w:rPr>
          <w:rFonts w:ascii="Calibri-Light" w:hAnsi="Calibri-Light" w:cs="Calibri-Light"/>
          <w:sz w:val="24"/>
          <w:szCs w:val="24"/>
        </w:rPr>
        <w:t xml:space="preserve"> important recreational land, a resource available to all within the</w:t>
      </w:r>
      <w:r>
        <w:rPr>
          <w:rFonts w:ascii="Calibri-Light" w:hAnsi="Calibri-Light" w:cs="Calibri-Light"/>
          <w:sz w:val="24"/>
          <w:szCs w:val="24"/>
        </w:rPr>
        <w:t xml:space="preserve"> </w:t>
      </w:r>
      <w:r w:rsidRPr="000644D7">
        <w:rPr>
          <w:rFonts w:ascii="Calibri-Light" w:hAnsi="Calibri-Light" w:cs="Calibri-Light"/>
          <w:sz w:val="24"/>
          <w:szCs w:val="24"/>
        </w:rPr>
        <w:t>metropolitan area and beyond. It has over 10,000km of public rights of way for the enjoyment of walkers,</w:t>
      </w:r>
      <w:r>
        <w:rPr>
          <w:rFonts w:ascii="Calibri-Light" w:hAnsi="Calibri-Light" w:cs="Calibri-Light"/>
          <w:sz w:val="24"/>
          <w:szCs w:val="24"/>
        </w:rPr>
        <w:t xml:space="preserve"> </w:t>
      </w:r>
      <w:r w:rsidRPr="000644D7">
        <w:rPr>
          <w:rFonts w:ascii="Calibri-Light" w:hAnsi="Calibri-Light" w:cs="Calibri-Light"/>
          <w:sz w:val="24"/>
          <w:szCs w:val="24"/>
        </w:rPr>
        <w:t>cyclists and horse riders. Woodland cover stands at nearly a fifth of the LMGB area and, although not all</w:t>
      </w:r>
      <w:r>
        <w:rPr>
          <w:rFonts w:ascii="Calibri-Light" w:hAnsi="Calibri-Light" w:cs="Calibri-Light"/>
          <w:sz w:val="24"/>
          <w:szCs w:val="24"/>
        </w:rPr>
        <w:t xml:space="preserve"> </w:t>
      </w:r>
      <w:r w:rsidRPr="000644D7">
        <w:rPr>
          <w:rFonts w:ascii="Calibri-Light" w:hAnsi="Calibri-Light" w:cs="Calibri-Light"/>
          <w:sz w:val="24"/>
          <w:szCs w:val="24"/>
        </w:rPr>
        <w:t>woodland is publicly accessible, it nevertheless represents an important resource for recreation and relaxation.</w:t>
      </w:r>
      <w:r>
        <w:rPr>
          <w:rFonts w:ascii="Calibri-Light" w:hAnsi="Calibri-Light" w:cs="Calibri-Light"/>
          <w:sz w:val="24"/>
          <w:szCs w:val="24"/>
        </w:rPr>
        <w:br/>
      </w:r>
    </w:p>
    <w:p w14:paraId="0E23C2EB" w14:textId="72B8BF29" w:rsidR="000644D7" w:rsidRDefault="000644D7" w:rsidP="000644D7">
      <w:pPr>
        <w:autoSpaceDE w:val="0"/>
        <w:autoSpaceDN w:val="0"/>
        <w:adjustRightInd w:val="0"/>
        <w:spacing w:after="0" w:line="240" w:lineRule="auto"/>
        <w:ind w:left="1440"/>
        <w:rPr>
          <w:rFonts w:ascii="Calibri-Light" w:hAnsi="Calibri-Light" w:cs="Calibri-Light"/>
          <w:sz w:val="24"/>
          <w:szCs w:val="24"/>
        </w:rPr>
      </w:pPr>
      <w:r w:rsidRPr="000644D7">
        <w:rPr>
          <w:rFonts w:ascii="SymbolMT" w:hAnsi="SymbolMT" w:cs="SymbolMT"/>
          <w:sz w:val="24"/>
          <w:szCs w:val="24"/>
        </w:rPr>
        <w:t xml:space="preserve">• </w:t>
      </w:r>
      <w:r w:rsidRPr="000644D7">
        <w:rPr>
          <w:rFonts w:ascii="Calibri-Light" w:hAnsi="Calibri-Light" w:cs="Calibri-Light"/>
          <w:sz w:val="24"/>
          <w:szCs w:val="24"/>
        </w:rPr>
        <w:t xml:space="preserve">Health and wellbeing: </w:t>
      </w:r>
      <w:r w:rsidR="00AB1E53">
        <w:rPr>
          <w:rFonts w:ascii="Calibri-Light" w:hAnsi="Calibri-Light" w:cs="Calibri-Light"/>
          <w:sz w:val="24"/>
          <w:szCs w:val="24"/>
        </w:rPr>
        <w:br/>
      </w:r>
      <w:r w:rsidRPr="000644D7">
        <w:rPr>
          <w:rFonts w:ascii="Calibri-Light" w:hAnsi="Calibri-Light" w:cs="Calibri-Light"/>
          <w:sz w:val="24"/>
          <w:szCs w:val="24"/>
        </w:rPr>
        <w:t>The countryside on our doorstep enables us to spend time being active or relaxing in a</w:t>
      </w:r>
      <w:r w:rsidR="00AB1E53">
        <w:rPr>
          <w:rFonts w:ascii="Calibri-Light" w:hAnsi="Calibri-Light" w:cs="Calibri-Light"/>
          <w:sz w:val="24"/>
          <w:szCs w:val="24"/>
        </w:rPr>
        <w:t xml:space="preserve"> </w:t>
      </w:r>
      <w:r w:rsidRPr="000644D7">
        <w:rPr>
          <w:rFonts w:ascii="Calibri-Light" w:hAnsi="Calibri-Light" w:cs="Calibri-Light"/>
          <w:sz w:val="24"/>
          <w:szCs w:val="24"/>
        </w:rPr>
        <w:t xml:space="preserve">natural setting. This </w:t>
      </w:r>
      <w:r w:rsidR="00124AA3">
        <w:rPr>
          <w:rFonts w:ascii="Calibri-Light" w:hAnsi="Calibri-Light" w:cs="Calibri-Light"/>
          <w:sz w:val="24"/>
          <w:szCs w:val="24"/>
        </w:rPr>
        <w:t xml:space="preserve">provides good air quality, </w:t>
      </w:r>
      <w:r w:rsidRPr="000644D7">
        <w:rPr>
          <w:rFonts w:ascii="Calibri-Light" w:hAnsi="Calibri-Light" w:cs="Calibri-Light"/>
          <w:sz w:val="24"/>
          <w:szCs w:val="24"/>
        </w:rPr>
        <w:t>reduces stress and contributes to mental and physical health. The cost of poor mental and</w:t>
      </w:r>
      <w:r w:rsidR="00AB1E53">
        <w:rPr>
          <w:rFonts w:ascii="Calibri-Light" w:hAnsi="Calibri-Light" w:cs="Calibri-Light"/>
          <w:sz w:val="24"/>
          <w:szCs w:val="24"/>
        </w:rPr>
        <w:t xml:space="preserve"> </w:t>
      </w:r>
      <w:r w:rsidRPr="000644D7">
        <w:rPr>
          <w:rFonts w:ascii="Calibri-Light" w:hAnsi="Calibri-Light" w:cs="Calibri-Light"/>
          <w:sz w:val="24"/>
          <w:szCs w:val="24"/>
        </w:rPr>
        <w:t>physical health is considerable, both economically and on the wellbeing of people</w:t>
      </w:r>
      <w:r w:rsidR="00AB1E53">
        <w:rPr>
          <w:rFonts w:ascii="Calibri-Light" w:hAnsi="Calibri-Light" w:cs="Calibri-Light"/>
          <w:sz w:val="24"/>
          <w:szCs w:val="24"/>
        </w:rPr>
        <w:t xml:space="preserve">, the loss of productivity and cost of treatment for especially mental illness. </w:t>
      </w:r>
    </w:p>
    <w:p w14:paraId="13C7B015" w14:textId="77777777" w:rsidR="00124AA3" w:rsidRDefault="000644D7" w:rsidP="000644D7">
      <w:pPr>
        <w:autoSpaceDE w:val="0"/>
        <w:autoSpaceDN w:val="0"/>
        <w:adjustRightInd w:val="0"/>
        <w:spacing w:after="0" w:line="240" w:lineRule="auto"/>
        <w:ind w:left="1440"/>
        <w:rPr>
          <w:rFonts w:ascii="Calibri-Light" w:hAnsi="Calibri-Light" w:cs="Calibri-Light"/>
        </w:rPr>
      </w:pPr>
      <w:r>
        <w:rPr>
          <w:rFonts w:ascii="Calibri-Light" w:hAnsi="Calibri-Light" w:cs="Calibri-Light"/>
          <w:sz w:val="24"/>
          <w:szCs w:val="24"/>
        </w:rPr>
        <w:br/>
      </w:r>
      <w:r>
        <w:rPr>
          <w:rFonts w:ascii="SymbolMT" w:hAnsi="SymbolMT" w:cs="SymbolMT"/>
        </w:rPr>
        <w:t xml:space="preserve">• </w:t>
      </w:r>
      <w:r>
        <w:rPr>
          <w:rFonts w:ascii="Calibri-Light" w:hAnsi="Calibri-Light" w:cs="Calibri-Light"/>
        </w:rPr>
        <w:t xml:space="preserve">Local food: </w:t>
      </w:r>
      <w:r w:rsidR="00AB1E53">
        <w:rPr>
          <w:rFonts w:ascii="Calibri-Light" w:hAnsi="Calibri-Light" w:cs="Calibri-Light"/>
        </w:rPr>
        <w:br/>
      </w:r>
      <w:r>
        <w:rPr>
          <w:rFonts w:ascii="Calibri-Light" w:hAnsi="Calibri-Light" w:cs="Calibri-Light"/>
        </w:rPr>
        <w:t>Food produced locally to London in the LMGB provides high quality, traceable and freshly grown produce for Londoners. Visits to local working farms increases our connection with the natural world around us and has a valuable role to play in education and wellbeing.</w:t>
      </w:r>
      <w:r w:rsidR="00124AA3">
        <w:rPr>
          <w:rFonts w:ascii="Calibri-Light" w:hAnsi="Calibri-Light" w:cs="Calibri-Light"/>
        </w:rPr>
        <w:br/>
      </w:r>
    </w:p>
    <w:p w14:paraId="4F77CF42" w14:textId="66ECE918" w:rsidR="00124AA3" w:rsidRDefault="00124AA3" w:rsidP="00124AA3">
      <w:pPr>
        <w:pStyle w:val="ListParagraph"/>
        <w:numPr>
          <w:ilvl w:val="0"/>
          <w:numId w:val="2"/>
        </w:numPr>
        <w:autoSpaceDE w:val="0"/>
        <w:autoSpaceDN w:val="0"/>
        <w:adjustRightInd w:val="0"/>
        <w:spacing w:after="0" w:line="240" w:lineRule="auto"/>
        <w:rPr>
          <w:rFonts w:ascii="Calibri-Light" w:hAnsi="Calibri-Light" w:cs="Calibri-Light"/>
          <w:b/>
          <w:bCs/>
          <w:sz w:val="24"/>
          <w:szCs w:val="24"/>
        </w:rPr>
      </w:pPr>
      <w:r w:rsidRPr="00124AA3">
        <w:rPr>
          <w:rFonts w:ascii="Calibri-Light" w:hAnsi="Calibri-Light" w:cs="Calibri-Light"/>
          <w:b/>
          <w:bCs/>
          <w:sz w:val="24"/>
          <w:szCs w:val="24"/>
        </w:rPr>
        <w:t>Current policy</w:t>
      </w:r>
      <w:r w:rsidR="00C774A2">
        <w:rPr>
          <w:rFonts w:ascii="Calibri-Light" w:hAnsi="Calibri-Light" w:cs="Calibri-Light"/>
          <w:b/>
          <w:bCs/>
          <w:sz w:val="24"/>
          <w:szCs w:val="24"/>
        </w:rPr>
        <w:br/>
      </w:r>
    </w:p>
    <w:p w14:paraId="1BA6A3B0" w14:textId="4829C765" w:rsidR="00C774A2" w:rsidRPr="00AA1AC8" w:rsidRDefault="00124AA3" w:rsidP="00AA1AC8">
      <w:pPr>
        <w:pStyle w:val="ListParagraph"/>
        <w:numPr>
          <w:ilvl w:val="1"/>
          <w:numId w:val="2"/>
        </w:numPr>
        <w:autoSpaceDE w:val="0"/>
        <w:autoSpaceDN w:val="0"/>
        <w:adjustRightInd w:val="0"/>
        <w:spacing w:after="0" w:line="240" w:lineRule="auto"/>
        <w:rPr>
          <w:rFonts w:ascii="Calibri-Light" w:hAnsi="Calibri-Light" w:cs="Calibri-Light"/>
          <w:sz w:val="24"/>
          <w:szCs w:val="24"/>
        </w:rPr>
      </w:pPr>
      <w:r w:rsidRPr="00AA1AC8">
        <w:rPr>
          <w:rFonts w:ascii="Calibri-Light" w:hAnsi="Calibri-Light" w:cs="Calibri-Light"/>
          <w:sz w:val="24"/>
          <w:szCs w:val="24"/>
        </w:rPr>
        <w:t>Since the first LGBC report “Safe Under Us” in 2016 the data collected has</w:t>
      </w:r>
      <w:r w:rsidR="001662C0">
        <w:rPr>
          <w:rFonts w:ascii="Calibri-Light" w:hAnsi="Calibri-Light" w:cs="Calibri-Light"/>
          <w:sz w:val="24"/>
          <w:szCs w:val="24"/>
        </w:rPr>
        <w:br/>
        <w:t xml:space="preserve">            </w:t>
      </w:r>
      <w:r w:rsidRPr="00AA1AC8">
        <w:rPr>
          <w:rFonts w:ascii="Calibri-Light" w:hAnsi="Calibri-Light" w:cs="Calibri-Light"/>
          <w:sz w:val="24"/>
          <w:szCs w:val="24"/>
        </w:rPr>
        <w:t xml:space="preserve"> shown that there has either been built, received planning permission or </w:t>
      </w:r>
      <w:r w:rsidR="001662C0">
        <w:rPr>
          <w:rFonts w:ascii="Calibri-Light" w:hAnsi="Calibri-Light" w:cs="Calibri-Light"/>
          <w:sz w:val="24"/>
          <w:szCs w:val="24"/>
        </w:rPr>
        <w:br/>
        <w:t xml:space="preserve">             </w:t>
      </w:r>
      <w:r w:rsidRPr="00AA1AC8">
        <w:rPr>
          <w:rFonts w:ascii="Calibri-Light" w:hAnsi="Calibri-Light" w:cs="Calibri-Light"/>
          <w:sz w:val="24"/>
          <w:szCs w:val="24"/>
        </w:rPr>
        <w:t xml:space="preserve">included in local plans enough LMGB land for over 260,000 houses.  Of these </w:t>
      </w:r>
      <w:r w:rsidR="001662C0">
        <w:rPr>
          <w:rFonts w:ascii="Calibri-Light" w:hAnsi="Calibri-Light" w:cs="Calibri-Light"/>
          <w:sz w:val="24"/>
          <w:szCs w:val="24"/>
        </w:rPr>
        <w:br/>
        <w:t xml:space="preserve">             </w:t>
      </w:r>
      <w:r w:rsidRPr="00AA1AC8">
        <w:rPr>
          <w:rFonts w:ascii="Calibri-Light" w:hAnsi="Calibri-Light" w:cs="Calibri-Light"/>
          <w:sz w:val="24"/>
          <w:szCs w:val="24"/>
        </w:rPr>
        <w:t xml:space="preserve">there is little or no evidence that any of them are or will be “affordable”. </w:t>
      </w:r>
      <w:r w:rsidR="001662C0">
        <w:rPr>
          <w:rFonts w:ascii="Calibri-Light" w:hAnsi="Calibri-Light" w:cs="Calibri-Light"/>
          <w:sz w:val="24"/>
          <w:szCs w:val="24"/>
        </w:rPr>
        <w:br/>
        <w:t xml:space="preserve">             </w:t>
      </w:r>
      <w:r w:rsidRPr="00AA1AC8">
        <w:rPr>
          <w:rFonts w:ascii="Calibri-Light" w:hAnsi="Calibri-Light" w:cs="Calibri-Light"/>
          <w:sz w:val="24"/>
          <w:szCs w:val="24"/>
        </w:rPr>
        <w:t xml:space="preserve">They appear to be low density </w:t>
      </w:r>
      <w:r w:rsidR="00C774A2" w:rsidRPr="00AA1AC8">
        <w:rPr>
          <w:rFonts w:ascii="Calibri-Light" w:hAnsi="Calibri-Light" w:cs="Calibri-Light"/>
          <w:sz w:val="24"/>
          <w:szCs w:val="24"/>
        </w:rPr>
        <w:t xml:space="preserve">four or five bedroomed houses which are </w:t>
      </w:r>
      <w:r w:rsidR="001662C0">
        <w:rPr>
          <w:rFonts w:ascii="Calibri-Light" w:hAnsi="Calibri-Light" w:cs="Calibri-Light"/>
          <w:sz w:val="24"/>
          <w:szCs w:val="24"/>
        </w:rPr>
        <w:br/>
        <w:t xml:space="preserve">             </w:t>
      </w:r>
      <w:r w:rsidR="00C774A2" w:rsidRPr="00AA1AC8">
        <w:rPr>
          <w:rFonts w:ascii="Calibri-Light" w:hAnsi="Calibri-Light" w:cs="Calibri-Light"/>
          <w:sz w:val="24"/>
          <w:szCs w:val="24"/>
        </w:rPr>
        <w:t>often not sustainable due to being reliant on car travel.</w:t>
      </w:r>
      <w:r w:rsidR="00C774A2" w:rsidRPr="00AA1AC8">
        <w:rPr>
          <w:rFonts w:ascii="Calibri-Light" w:hAnsi="Calibri-Light" w:cs="Calibri-Light"/>
          <w:sz w:val="24"/>
          <w:szCs w:val="24"/>
        </w:rPr>
        <w:br/>
      </w:r>
    </w:p>
    <w:p w14:paraId="136DA958" w14:textId="3CA3193D" w:rsidR="00C774A2" w:rsidRPr="00AA1AC8" w:rsidRDefault="00C774A2" w:rsidP="00AA1AC8">
      <w:pPr>
        <w:pStyle w:val="ListParagraph"/>
        <w:numPr>
          <w:ilvl w:val="1"/>
          <w:numId w:val="2"/>
        </w:numPr>
        <w:autoSpaceDE w:val="0"/>
        <w:autoSpaceDN w:val="0"/>
        <w:adjustRightInd w:val="0"/>
        <w:spacing w:after="0" w:line="240" w:lineRule="auto"/>
        <w:rPr>
          <w:rFonts w:ascii="Calibri-Light" w:hAnsi="Calibri-Light" w:cs="Calibri-Light"/>
          <w:sz w:val="24"/>
          <w:szCs w:val="24"/>
        </w:rPr>
      </w:pPr>
      <w:r w:rsidRPr="00AA1AC8">
        <w:rPr>
          <w:rFonts w:ascii="Calibri-Light" w:hAnsi="Calibri-Light" w:cs="Calibri-Light"/>
          <w:sz w:val="24"/>
          <w:szCs w:val="24"/>
        </w:rPr>
        <w:t xml:space="preserve">This important and large loss of LMGB has been in spite of Government </w:t>
      </w:r>
      <w:r w:rsidR="001662C0">
        <w:rPr>
          <w:rFonts w:ascii="Calibri-Light" w:hAnsi="Calibri-Light" w:cs="Calibri-Light"/>
          <w:sz w:val="24"/>
          <w:szCs w:val="24"/>
        </w:rPr>
        <w:br/>
        <w:t xml:space="preserve">             </w:t>
      </w:r>
      <w:r w:rsidRPr="00AA1AC8">
        <w:rPr>
          <w:rFonts w:ascii="Calibri-Light" w:hAnsi="Calibri-Light" w:cs="Calibri-Light"/>
          <w:sz w:val="24"/>
          <w:szCs w:val="24"/>
        </w:rPr>
        <w:t>commitments to protecting Green Belt such as “Safe under Us” and Green</w:t>
      </w:r>
      <w:r w:rsidR="001662C0">
        <w:rPr>
          <w:rFonts w:ascii="Calibri-Light" w:hAnsi="Calibri-Light" w:cs="Calibri-Light"/>
          <w:sz w:val="24"/>
          <w:szCs w:val="24"/>
        </w:rPr>
        <w:br/>
        <w:t xml:space="preserve">            </w:t>
      </w:r>
      <w:r w:rsidRPr="00AA1AC8">
        <w:rPr>
          <w:rFonts w:ascii="Calibri-Light" w:hAnsi="Calibri-Light" w:cs="Calibri-Light"/>
          <w:sz w:val="24"/>
          <w:szCs w:val="24"/>
        </w:rPr>
        <w:t xml:space="preserve"> Belt being “Sacrosanct”.</w:t>
      </w:r>
      <w:r w:rsidRPr="00AA1AC8">
        <w:rPr>
          <w:rFonts w:ascii="Calibri-Light" w:hAnsi="Calibri-Light" w:cs="Calibri-Light"/>
          <w:sz w:val="24"/>
          <w:szCs w:val="24"/>
        </w:rPr>
        <w:br/>
      </w:r>
    </w:p>
    <w:p w14:paraId="4FAE1DCF" w14:textId="3F680817" w:rsidR="00C514C8" w:rsidRPr="00AA1AC8" w:rsidRDefault="00C774A2" w:rsidP="00AA1AC8">
      <w:pPr>
        <w:pStyle w:val="ListParagraph"/>
        <w:numPr>
          <w:ilvl w:val="1"/>
          <w:numId w:val="2"/>
        </w:numPr>
        <w:autoSpaceDE w:val="0"/>
        <w:autoSpaceDN w:val="0"/>
        <w:adjustRightInd w:val="0"/>
        <w:spacing w:after="0" w:line="240" w:lineRule="auto"/>
        <w:rPr>
          <w:rFonts w:ascii="Calibri-Light" w:hAnsi="Calibri-Light" w:cs="Calibri-Light"/>
          <w:sz w:val="24"/>
          <w:szCs w:val="24"/>
        </w:rPr>
      </w:pPr>
      <w:r w:rsidRPr="00AA1AC8">
        <w:rPr>
          <w:rFonts w:ascii="Calibri-Light" w:hAnsi="Calibri-Light" w:cs="Calibri-Light"/>
          <w:sz w:val="24"/>
          <w:szCs w:val="24"/>
        </w:rPr>
        <w:t>Why, in spite of Government pronouncements has this happened</w:t>
      </w:r>
      <w:r w:rsidR="00754DEE" w:rsidRPr="00AA1AC8">
        <w:rPr>
          <w:rFonts w:ascii="Calibri-Light" w:hAnsi="Calibri-Light" w:cs="Calibri-Light"/>
          <w:sz w:val="24"/>
          <w:szCs w:val="24"/>
        </w:rPr>
        <w:t>?</w:t>
      </w:r>
    </w:p>
    <w:p w14:paraId="3A4D43C8" w14:textId="77777777" w:rsidR="00C514C8" w:rsidRDefault="00C514C8" w:rsidP="00C514C8">
      <w:pPr>
        <w:pStyle w:val="ListParagraph"/>
        <w:autoSpaceDE w:val="0"/>
        <w:autoSpaceDN w:val="0"/>
        <w:adjustRightInd w:val="0"/>
        <w:spacing w:after="0" w:line="240" w:lineRule="auto"/>
        <w:rPr>
          <w:rFonts w:ascii="Calibri-Light" w:hAnsi="Calibri-Light" w:cs="Calibri-Light"/>
          <w:sz w:val="24"/>
          <w:szCs w:val="24"/>
        </w:rPr>
      </w:pPr>
    </w:p>
    <w:p w14:paraId="78A193CF" w14:textId="54ED681F" w:rsidR="00754DEE" w:rsidRDefault="00C774A2" w:rsidP="00C514C8">
      <w:pPr>
        <w:pStyle w:val="ListParagraph"/>
        <w:numPr>
          <w:ilvl w:val="0"/>
          <w:numId w:val="4"/>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There is considerable pressure on Local Planning Authorities</w:t>
      </w:r>
      <w:r w:rsidR="00754DEE">
        <w:rPr>
          <w:rFonts w:ascii="Calibri-Light" w:hAnsi="Calibri-Light" w:cs="Calibri-Light"/>
          <w:sz w:val="24"/>
          <w:szCs w:val="24"/>
        </w:rPr>
        <w:t xml:space="preserve"> (LPA) to provide considerable housing numbers. These have to be proved, normally, within the LPA boundary. This stricture takes no account of designated land such as SSSI, AONB and Green Belt. An example of this is Sevenoaks with 93% Green Belt being forced to build on designated land. There is “Duty to Cooperate” but in Sevenoaks case, they are surrounded by LPAs with large areas of Green Belt who do not have any further designated land. There is a major fault line in Government policy which sacrifices LMGB land.</w:t>
      </w:r>
      <w:r w:rsidR="00754DEE">
        <w:rPr>
          <w:rFonts w:ascii="Calibri-Light" w:hAnsi="Calibri-Light" w:cs="Calibri-Light"/>
          <w:sz w:val="24"/>
          <w:szCs w:val="24"/>
        </w:rPr>
        <w:br/>
      </w:r>
    </w:p>
    <w:p w14:paraId="55625675" w14:textId="77777777" w:rsidR="00407994" w:rsidRDefault="00754DEE" w:rsidP="00407994">
      <w:pPr>
        <w:pStyle w:val="ListParagraph"/>
        <w:numPr>
          <w:ilvl w:val="0"/>
          <w:numId w:val="4"/>
        </w:numPr>
        <w:autoSpaceDE w:val="0"/>
        <w:autoSpaceDN w:val="0"/>
        <w:adjustRightInd w:val="0"/>
        <w:spacing w:after="0" w:line="240" w:lineRule="auto"/>
        <w:rPr>
          <w:rFonts w:ascii="Calibri-Light" w:hAnsi="Calibri-Light" w:cs="Calibri-Light"/>
          <w:sz w:val="24"/>
          <w:szCs w:val="24"/>
        </w:rPr>
      </w:pPr>
      <w:r w:rsidRPr="00407994">
        <w:rPr>
          <w:rFonts w:ascii="Calibri-Light" w:hAnsi="Calibri-Light" w:cs="Calibri-Light"/>
          <w:sz w:val="24"/>
          <w:szCs w:val="24"/>
        </w:rPr>
        <w:lastRenderedPageBreak/>
        <w:t xml:space="preserve">LPAs being forced by Inspectors to carry out Green Belt reviews. </w:t>
      </w:r>
      <w:r w:rsidR="00DE564A" w:rsidRPr="00407994">
        <w:rPr>
          <w:rFonts w:ascii="Calibri-Light" w:hAnsi="Calibri-Light" w:cs="Calibri-Light"/>
          <w:sz w:val="24"/>
          <w:szCs w:val="24"/>
        </w:rPr>
        <w:t>There appears nothing in the NPPF which forces LPAs to carry out a Green Belt Review as part of the Local Plan process yet many have been forced by the Inspector,</w:t>
      </w:r>
      <w:r w:rsidR="00760370" w:rsidRPr="00407994">
        <w:rPr>
          <w:rFonts w:ascii="Calibri-Light" w:hAnsi="Calibri-Light" w:cs="Calibri-Light"/>
          <w:sz w:val="24"/>
          <w:szCs w:val="24"/>
        </w:rPr>
        <w:t xml:space="preserve"> appointed by the Secretary of State</w:t>
      </w:r>
      <w:r w:rsidR="00DE564A" w:rsidRPr="00407994">
        <w:rPr>
          <w:rFonts w:ascii="Calibri-Light" w:hAnsi="Calibri-Light" w:cs="Calibri-Light"/>
          <w:sz w:val="24"/>
          <w:szCs w:val="24"/>
        </w:rPr>
        <w:t xml:space="preserve"> at the plan review</w:t>
      </w:r>
      <w:r w:rsidR="00C774A2" w:rsidRPr="00407994">
        <w:rPr>
          <w:rFonts w:ascii="Calibri-Light" w:hAnsi="Calibri-Light" w:cs="Calibri-Light"/>
          <w:sz w:val="24"/>
          <w:szCs w:val="24"/>
        </w:rPr>
        <w:t xml:space="preserve"> </w:t>
      </w:r>
      <w:r w:rsidR="00760370" w:rsidRPr="00407994">
        <w:rPr>
          <w:rFonts w:ascii="Calibri-Light" w:hAnsi="Calibri-Light" w:cs="Calibri-Light"/>
          <w:sz w:val="24"/>
          <w:szCs w:val="24"/>
        </w:rPr>
        <w:t>at the examination stage. This in spite of a comment in a letter from the then Secretary of State on the 27</w:t>
      </w:r>
      <w:r w:rsidR="00760370" w:rsidRPr="00407994">
        <w:rPr>
          <w:rFonts w:ascii="Calibri-Light" w:hAnsi="Calibri-Light" w:cs="Calibri-Light"/>
          <w:sz w:val="24"/>
          <w:szCs w:val="24"/>
          <w:vertAlign w:val="superscript"/>
        </w:rPr>
        <w:t>th</w:t>
      </w:r>
      <w:r w:rsidR="00760370" w:rsidRPr="00407994">
        <w:rPr>
          <w:rFonts w:ascii="Calibri-Light" w:hAnsi="Calibri-Light" w:cs="Calibri-Light"/>
          <w:sz w:val="24"/>
          <w:szCs w:val="24"/>
        </w:rPr>
        <w:t xml:space="preserve"> April 2018 that “Planning Inspectors cannot force Green Belt releases onto authorities.” It would appear that many of the appointed inspectors have disregarded this instruction.</w:t>
      </w:r>
      <w:r w:rsidR="00407994">
        <w:rPr>
          <w:rFonts w:ascii="Calibri-Light" w:hAnsi="Calibri-Light" w:cs="Calibri-Light"/>
          <w:sz w:val="24"/>
          <w:szCs w:val="24"/>
        </w:rPr>
        <w:br/>
      </w:r>
    </w:p>
    <w:p w14:paraId="6B731E44" w14:textId="477CA975" w:rsidR="006C7ED8" w:rsidRPr="00407994" w:rsidRDefault="00760370" w:rsidP="00407994">
      <w:pPr>
        <w:pStyle w:val="ListParagraph"/>
        <w:numPr>
          <w:ilvl w:val="0"/>
          <w:numId w:val="4"/>
        </w:numPr>
        <w:autoSpaceDE w:val="0"/>
        <w:autoSpaceDN w:val="0"/>
        <w:adjustRightInd w:val="0"/>
        <w:spacing w:after="0" w:line="240" w:lineRule="auto"/>
        <w:rPr>
          <w:rFonts w:ascii="Calibri-Light" w:hAnsi="Calibri-Light" w:cs="Calibri-Light"/>
          <w:sz w:val="24"/>
          <w:szCs w:val="24"/>
        </w:rPr>
      </w:pPr>
      <w:r w:rsidRPr="00407994">
        <w:rPr>
          <w:rFonts w:ascii="Calibri-Light" w:hAnsi="Calibri-Light" w:cs="Calibri-Light"/>
          <w:sz w:val="24"/>
          <w:szCs w:val="24"/>
        </w:rPr>
        <w:t>Where Green Belt reviews have been carried out by local authorities, they have not adhered to para 134 of the NPPF. The reviews have catalogued</w:t>
      </w:r>
      <w:r w:rsidR="00B81312" w:rsidRPr="00407994">
        <w:rPr>
          <w:rFonts w:ascii="Calibri-Light" w:hAnsi="Calibri-Light" w:cs="Calibri-Light"/>
          <w:sz w:val="24"/>
          <w:szCs w:val="24"/>
        </w:rPr>
        <w:t>, in most cases</w:t>
      </w:r>
      <w:r w:rsidR="006C7ED8" w:rsidRPr="00407994">
        <w:rPr>
          <w:rFonts w:ascii="Calibri-Light" w:hAnsi="Calibri-Light" w:cs="Calibri-Light"/>
          <w:sz w:val="24"/>
          <w:szCs w:val="24"/>
        </w:rPr>
        <w:t>,</w:t>
      </w:r>
      <w:r w:rsidR="00407994" w:rsidRPr="00407994">
        <w:rPr>
          <w:rFonts w:ascii="Calibri-Light" w:hAnsi="Calibri-Light" w:cs="Calibri-Light"/>
          <w:sz w:val="24"/>
          <w:szCs w:val="24"/>
        </w:rPr>
        <w:t xml:space="preserve"> h</w:t>
      </w:r>
      <w:r w:rsidR="006C7ED8" w:rsidRPr="00407994">
        <w:rPr>
          <w:rFonts w:ascii="Calibri-Light" w:hAnsi="Calibri-Light" w:cs="Calibri-Light"/>
          <w:sz w:val="24"/>
          <w:szCs w:val="24"/>
        </w:rPr>
        <w:t xml:space="preserve">igh and low performing Green Belt. It is difficult to see how this qualitative comparison came about. Green Belt, as defined in para 134 has five attributes and they are not comparative. </w:t>
      </w:r>
      <w:r w:rsidR="006C7ED8" w:rsidRPr="00407994">
        <w:rPr>
          <w:rFonts w:ascii="Calibri-Light" w:hAnsi="Calibri-Light" w:cs="Calibri-Light"/>
          <w:sz w:val="24"/>
          <w:szCs w:val="24"/>
        </w:rPr>
        <w:br/>
      </w:r>
    </w:p>
    <w:p w14:paraId="72B306A9" w14:textId="62952BD6" w:rsidR="006C7ED8" w:rsidRDefault="006C7ED8" w:rsidP="00407994">
      <w:pPr>
        <w:pStyle w:val="ListParagraph"/>
        <w:numPr>
          <w:ilvl w:val="0"/>
          <w:numId w:val="4"/>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 xml:space="preserve">Inspectors’ performance at planning inquiries have been somewhat less than consistent. Some have given the lack of an LPA having a </w:t>
      </w:r>
      <w:r w:rsidR="00AF74DA">
        <w:rPr>
          <w:rFonts w:ascii="Calibri-Light" w:hAnsi="Calibri-Light" w:cs="Calibri-Light"/>
          <w:sz w:val="24"/>
          <w:szCs w:val="24"/>
        </w:rPr>
        <w:t>five-year</w:t>
      </w:r>
      <w:r>
        <w:rPr>
          <w:rFonts w:ascii="Calibri-Light" w:hAnsi="Calibri-Light" w:cs="Calibri-Light"/>
          <w:sz w:val="24"/>
          <w:szCs w:val="24"/>
        </w:rPr>
        <w:t xml:space="preserve"> supply of housing as a reason for sacrificing Green Belt, once again against the public pronouncement of a Government Minister.</w:t>
      </w:r>
      <w:r w:rsidR="00D40B74">
        <w:rPr>
          <w:rFonts w:ascii="Calibri-Light" w:hAnsi="Calibri-Light" w:cs="Calibri-Light"/>
          <w:sz w:val="24"/>
          <w:szCs w:val="24"/>
        </w:rPr>
        <w:t xml:space="preserve"> (Letter from Brandon Lewis – then Minister for Housing and Planning dated 07/06/2016 –</w:t>
      </w:r>
      <w:r w:rsidR="00162455">
        <w:rPr>
          <w:rFonts w:ascii="Calibri-Light" w:hAnsi="Calibri-Light" w:cs="Calibri-Light"/>
          <w:sz w:val="24"/>
          <w:szCs w:val="24"/>
        </w:rPr>
        <w:t xml:space="preserve"> “</w:t>
      </w:r>
      <w:r w:rsidR="00D40B74">
        <w:rPr>
          <w:rFonts w:ascii="Calibri-Light" w:hAnsi="Calibri-Light" w:cs="Calibri-Light"/>
          <w:sz w:val="24"/>
          <w:szCs w:val="24"/>
        </w:rPr>
        <w:t xml:space="preserve">We have been repeatedly clear that demand for housing alone will not change Green Belt boundaries.”) </w:t>
      </w:r>
      <w:r>
        <w:rPr>
          <w:rFonts w:ascii="Calibri-Light" w:hAnsi="Calibri-Light" w:cs="Calibri-Light"/>
          <w:sz w:val="24"/>
          <w:szCs w:val="24"/>
        </w:rPr>
        <w:t xml:space="preserve"> </w:t>
      </w:r>
      <w:r w:rsidR="00AF74DA">
        <w:rPr>
          <w:rFonts w:ascii="Calibri-Light" w:hAnsi="Calibri-Light" w:cs="Calibri-Light"/>
          <w:sz w:val="24"/>
          <w:szCs w:val="24"/>
        </w:rPr>
        <w:br/>
      </w:r>
    </w:p>
    <w:p w14:paraId="0FBFA509" w14:textId="6F57DD3D" w:rsidR="00AF74DA" w:rsidRDefault="00AF74DA" w:rsidP="00407994">
      <w:pPr>
        <w:pStyle w:val="ListParagraph"/>
        <w:numPr>
          <w:ilvl w:val="0"/>
          <w:numId w:val="4"/>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 xml:space="preserve">There has been little or no encouragement to use brownfield land and as a result Green Belt land has been sacrificed. The reasons are twofold. The first is that developers make much more profit on greenfield sites and do not have the cost of clearing and decontaminating brownfield. Second, there is no encouragement from central government to properly identify and register brownfield sites. This was exemplified recently in a London Borough where residents carried out their own investigation and came up with more than ten times the figure of homes in the brownfield register. </w:t>
      </w:r>
    </w:p>
    <w:p w14:paraId="18CF5756" w14:textId="6556408D" w:rsidR="00AF74DA" w:rsidRDefault="00AF74DA" w:rsidP="00754DEE">
      <w:pPr>
        <w:pStyle w:val="ListParagraph"/>
        <w:autoSpaceDE w:val="0"/>
        <w:autoSpaceDN w:val="0"/>
        <w:adjustRightInd w:val="0"/>
        <w:spacing w:after="0" w:line="240" w:lineRule="auto"/>
        <w:rPr>
          <w:rFonts w:ascii="Calibri-Light" w:hAnsi="Calibri-Light" w:cs="Calibri-Light"/>
          <w:sz w:val="24"/>
          <w:szCs w:val="24"/>
        </w:rPr>
      </w:pPr>
    </w:p>
    <w:p w14:paraId="38F757E9" w14:textId="0B0ABE72" w:rsidR="00AF74DA" w:rsidRDefault="00AF74DA" w:rsidP="00407994">
      <w:pPr>
        <w:pStyle w:val="ListParagraph"/>
        <w:numPr>
          <w:ilvl w:val="0"/>
          <w:numId w:val="4"/>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That brownfield registers are not only out of date but inaccurate. Central Government should enforce a proper analysis and insist that the register is continuously updated.</w:t>
      </w:r>
    </w:p>
    <w:p w14:paraId="3638DF9A" w14:textId="3EE6D5A9" w:rsidR="00AF74DA" w:rsidRDefault="00AF74DA" w:rsidP="00754DEE">
      <w:pPr>
        <w:pStyle w:val="ListParagraph"/>
        <w:autoSpaceDE w:val="0"/>
        <w:autoSpaceDN w:val="0"/>
        <w:adjustRightInd w:val="0"/>
        <w:spacing w:after="0" w:line="240" w:lineRule="auto"/>
        <w:rPr>
          <w:rFonts w:ascii="Calibri-Light" w:hAnsi="Calibri-Light" w:cs="Calibri-Light"/>
          <w:sz w:val="24"/>
          <w:szCs w:val="24"/>
        </w:rPr>
      </w:pPr>
    </w:p>
    <w:p w14:paraId="389F8F82" w14:textId="3AE07260" w:rsidR="00AF74DA" w:rsidRDefault="00AF74DA" w:rsidP="00407994">
      <w:pPr>
        <w:pStyle w:val="ListParagraph"/>
        <w:numPr>
          <w:ilvl w:val="0"/>
          <w:numId w:val="4"/>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 xml:space="preserve">With the duty to cooperate under the NPPF, no credit has been given to LPAs whose neighbours also have a large percentage of their land </w:t>
      </w:r>
      <w:r w:rsidR="00C514C8">
        <w:rPr>
          <w:rFonts w:ascii="Calibri-Light" w:hAnsi="Calibri-Light" w:cs="Calibri-Light"/>
          <w:sz w:val="24"/>
          <w:szCs w:val="24"/>
        </w:rPr>
        <w:t>designated such as Green Belt. This ensures that neighbouring LPAs will not want to or be able to accept extra housing numbers.</w:t>
      </w:r>
    </w:p>
    <w:p w14:paraId="5AFDAE27" w14:textId="510EF6FE" w:rsidR="00C514C8" w:rsidRDefault="00C514C8" w:rsidP="00754DEE">
      <w:pPr>
        <w:pStyle w:val="ListParagraph"/>
        <w:autoSpaceDE w:val="0"/>
        <w:autoSpaceDN w:val="0"/>
        <w:adjustRightInd w:val="0"/>
        <w:spacing w:after="0" w:line="240" w:lineRule="auto"/>
        <w:rPr>
          <w:rFonts w:ascii="Calibri-Light" w:hAnsi="Calibri-Light" w:cs="Calibri-Light"/>
          <w:sz w:val="24"/>
          <w:szCs w:val="24"/>
        </w:rPr>
      </w:pPr>
    </w:p>
    <w:p w14:paraId="46264C88" w14:textId="43095E1F" w:rsidR="00C514C8" w:rsidRDefault="00C514C8" w:rsidP="00407994">
      <w:pPr>
        <w:pStyle w:val="ListParagraph"/>
        <w:numPr>
          <w:ilvl w:val="0"/>
          <w:numId w:val="4"/>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 xml:space="preserve">This leads on to another concern with the current situation, the fact that each LPA is required to absorb housing within its boundaries regardless of the designation of the land. An example of this is that many LPAs have little other than BMV land and are therefore required to sacrifice that land when a neighbour may have of less quality.  </w:t>
      </w:r>
    </w:p>
    <w:p w14:paraId="4A0073E7" w14:textId="77777777" w:rsidR="00AF74DA" w:rsidRDefault="00AF74DA" w:rsidP="00754DEE">
      <w:pPr>
        <w:pStyle w:val="ListParagraph"/>
        <w:autoSpaceDE w:val="0"/>
        <w:autoSpaceDN w:val="0"/>
        <w:adjustRightInd w:val="0"/>
        <w:spacing w:after="0" w:line="240" w:lineRule="auto"/>
        <w:rPr>
          <w:rFonts w:ascii="Calibri-Light" w:hAnsi="Calibri-Light" w:cs="Calibri-Light"/>
          <w:sz w:val="24"/>
          <w:szCs w:val="24"/>
        </w:rPr>
      </w:pPr>
    </w:p>
    <w:p w14:paraId="4DAC6B10" w14:textId="279CA999" w:rsidR="003A4C4B" w:rsidRPr="003A4C4B" w:rsidRDefault="003A4C4B" w:rsidP="003A4C4B">
      <w:pPr>
        <w:pStyle w:val="ListParagraph"/>
        <w:numPr>
          <w:ilvl w:val="0"/>
          <w:numId w:val="2"/>
        </w:numPr>
        <w:autoSpaceDE w:val="0"/>
        <w:autoSpaceDN w:val="0"/>
        <w:adjustRightInd w:val="0"/>
        <w:spacing w:after="0" w:line="240" w:lineRule="auto"/>
        <w:rPr>
          <w:rFonts w:ascii="Calibri-Light" w:hAnsi="Calibri-Light" w:cs="Calibri-Light"/>
          <w:b/>
          <w:bCs/>
          <w:sz w:val="24"/>
          <w:szCs w:val="24"/>
        </w:rPr>
      </w:pPr>
      <w:r w:rsidRPr="003A4C4B">
        <w:rPr>
          <w:rFonts w:ascii="Calibri-Light" w:hAnsi="Calibri-Light" w:cs="Calibri-Light"/>
          <w:b/>
          <w:bCs/>
          <w:sz w:val="24"/>
          <w:szCs w:val="24"/>
        </w:rPr>
        <w:lastRenderedPageBreak/>
        <w:t>The proposed changes in Planning for the Fu</w:t>
      </w:r>
      <w:r>
        <w:rPr>
          <w:rFonts w:ascii="Calibri-Light" w:hAnsi="Calibri-Light" w:cs="Calibri-Light"/>
          <w:b/>
          <w:bCs/>
          <w:sz w:val="24"/>
          <w:szCs w:val="24"/>
        </w:rPr>
        <w:t>t</w:t>
      </w:r>
      <w:r w:rsidRPr="003A4C4B">
        <w:rPr>
          <w:rFonts w:ascii="Calibri-Light" w:hAnsi="Calibri-Light" w:cs="Calibri-Light"/>
          <w:b/>
          <w:bCs/>
          <w:sz w:val="24"/>
          <w:szCs w:val="24"/>
        </w:rPr>
        <w:t>ure</w:t>
      </w:r>
      <w:r>
        <w:rPr>
          <w:rFonts w:ascii="Calibri-Light" w:hAnsi="Calibri-Light" w:cs="Calibri-Light"/>
          <w:b/>
          <w:bCs/>
          <w:sz w:val="24"/>
          <w:szCs w:val="24"/>
        </w:rPr>
        <w:br/>
      </w:r>
    </w:p>
    <w:p w14:paraId="321F333F" w14:textId="29DBF77D" w:rsidR="00AA1AC8" w:rsidRPr="00AA1AC8" w:rsidRDefault="00AA1AC8" w:rsidP="00AA1AC8">
      <w:pPr>
        <w:pStyle w:val="ListParagraph"/>
        <w:numPr>
          <w:ilvl w:val="1"/>
          <w:numId w:val="2"/>
        </w:numPr>
        <w:autoSpaceDE w:val="0"/>
        <w:autoSpaceDN w:val="0"/>
        <w:adjustRightInd w:val="0"/>
        <w:spacing w:after="0" w:line="240" w:lineRule="auto"/>
        <w:rPr>
          <w:rFonts w:ascii="Calibri-Light" w:hAnsi="Calibri-Light" w:cs="Calibri-Light"/>
          <w:b/>
          <w:bCs/>
          <w:sz w:val="24"/>
          <w:szCs w:val="24"/>
        </w:rPr>
      </w:pPr>
      <w:r w:rsidRPr="00AA1AC8">
        <w:rPr>
          <w:rFonts w:ascii="Calibri-Light" w:hAnsi="Calibri-Light" w:cs="Calibri-Light"/>
          <w:b/>
          <w:bCs/>
          <w:sz w:val="24"/>
          <w:szCs w:val="24"/>
        </w:rPr>
        <w:t>Areas that are protected</w:t>
      </w:r>
      <w:r w:rsidRPr="00AA1AC8">
        <w:rPr>
          <w:rFonts w:ascii="Calibri-Light" w:hAnsi="Calibri-Light" w:cs="Calibri-Light"/>
          <w:b/>
          <w:bCs/>
          <w:sz w:val="24"/>
          <w:szCs w:val="24"/>
        </w:rPr>
        <w:br/>
      </w:r>
    </w:p>
    <w:p w14:paraId="40232321" w14:textId="23AC31CC" w:rsidR="003A4C4B" w:rsidRPr="00AA1AC8" w:rsidRDefault="001662C0" w:rsidP="00AA1AC8">
      <w:pPr>
        <w:pStyle w:val="ListParagraph"/>
        <w:numPr>
          <w:ilvl w:val="2"/>
          <w:numId w:val="2"/>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 xml:space="preserve">       </w:t>
      </w:r>
      <w:r w:rsidR="003A4C4B" w:rsidRPr="00AA1AC8">
        <w:rPr>
          <w:rFonts w:ascii="Calibri-Light" w:hAnsi="Calibri-Light" w:cs="Calibri-Light"/>
          <w:sz w:val="24"/>
          <w:szCs w:val="24"/>
        </w:rPr>
        <w:t xml:space="preserve">Green Belt would come under the third proposal “Areas that are protected”. </w:t>
      </w:r>
      <w:r>
        <w:rPr>
          <w:rFonts w:ascii="Calibri-Light" w:hAnsi="Calibri-Light" w:cs="Calibri-Light"/>
          <w:sz w:val="24"/>
          <w:szCs w:val="24"/>
        </w:rPr>
        <w:br/>
        <w:t xml:space="preserve">       </w:t>
      </w:r>
      <w:r w:rsidR="003A4C4B" w:rsidRPr="00AA1AC8">
        <w:rPr>
          <w:rFonts w:ascii="Calibri-Light" w:hAnsi="Calibri-Light" w:cs="Calibri-Light"/>
          <w:sz w:val="24"/>
          <w:szCs w:val="24"/>
        </w:rPr>
        <w:t xml:space="preserve">The White Paper does not appear to give any additional protection than </w:t>
      </w:r>
      <w:r>
        <w:rPr>
          <w:rFonts w:ascii="Calibri-Light" w:hAnsi="Calibri-Light" w:cs="Calibri-Light"/>
          <w:sz w:val="24"/>
          <w:szCs w:val="24"/>
        </w:rPr>
        <w:br/>
        <w:t xml:space="preserve">       </w:t>
      </w:r>
      <w:r w:rsidR="003A4C4B" w:rsidRPr="00AA1AC8">
        <w:rPr>
          <w:rFonts w:ascii="Calibri-Light" w:hAnsi="Calibri-Light" w:cs="Calibri-Light"/>
          <w:sz w:val="24"/>
          <w:szCs w:val="24"/>
        </w:rPr>
        <w:t>those enjoyed under the present system</w:t>
      </w:r>
      <w:r w:rsidR="00C3239E" w:rsidRPr="00AA1AC8">
        <w:rPr>
          <w:rFonts w:ascii="Calibri-Light" w:hAnsi="Calibri-Light" w:cs="Calibri-Light"/>
          <w:sz w:val="24"/>
          <w:szCs w:val="24"/>
        </w:rPr>
        <w:t>.</w:t>
      </w:r>
      <w:r w:rsidR="003A4C4B" w:rsidRPr="00AA1AC8">
        <w:rPr>
          <w:rFonts w:ascii="Calibri-Light" w:hAnsi="Calibri-Light" w:cs="Calibri-Light"/>
          <w:sz w:val="24"/>
          <w:szCs w:val="24"/>
        </w:rPr>
        <w:t xml:space="preserve"> </w:t>
      </w:r>
      <w:r w:rsidR="00C3239E" w:rsidRPr="00AA1AC8">
        <w:rPr>
          <w:rFonts w:ascii="Calibri-Light" w:hAnsi="Calibri-Light" w:cs="Calibri-Light"/>
          <w:sz w:val="24"/>
          <w:szCs w:val="24"/>
        </w:rPr>
        <w:t xml:space="preserve">There may be greater detail to </w:t>
      </w:r>
      <w:r>
        <w:rPr>
          <w:rFonts w:ascii="Calibri-Light" w:hAnsi="Calibri-Light" w:cs="Calibri-Light"/>
          <w:sz w:val="24"/>
          <w:szCs w:val="24"/>
        </w:rPr>
        <w:br/>
        <w:t xml:space="preserve">       </w:t>
      </w:r>
      <w:r w:rsidR="00C3239E" w:rsidRPr="00AA1AC8">
        <w:rPr>
          <w:rFonts w:ascii="Calibri-Light" w:hAnsi="Calibri-Light" w:cs="Calibri-Light"/>
          <w:sz w:val="24"/>
          <w:szCs w:val="24"/>
        </w:rPr>
        <w:t>follow but it would appear that Greenbelt would be under the same threat as</w:t>
      </w:r>
      <w:r>
        <w:rPr>
          <w:rFonts w:ascii="Calibri-Light" w:hAnsi="Calibri-Light" w:cs="Calibri-Light"/>
          <w:sz w:val="24"/>
          <w:szCs w:val="24"/>
        </w:rPr>
        <w:br/>
        <w:t xml:space="preserve">      </w:t>
      </w:r>
      <w:r w:rsidR="00C3239E" w:rsidRPr="00AA1AC8">
        <w:rPr>
          <w:rFonts w:ascii="Calibri-Light" w:hAnsi="Calibri-Light" w:cs="Calibri-Light"/>
          <w:sz w:val="24"/>
          <w:szCs w:val="24"/>
        </w:rPr>
        <w:t xml:space="preserve"> at present.</w:t>
      </w:r>
      <w:r w:rsidR="00C3239E" w:rsidRPr="00AA1AC8">
        <w:rPr>
          <w:rFonts w:ascii="Calibri-Light" w:hAnsi="Calibri-Light" w:cs="Calibri-Light"/>
          <w:sz w:val="24"/>
          <w:szCs w:val="24"/>
        </w:rPr>
        <w:br/>
      </w:r>
    </w:p>
    <w:p w14:paraId="62BE6BAB" w14:textId="2434A6FB" w:rsidR="00C3239E" w:rsidRPr="00AA1AC8" w:rsidRDefault="001662C0" w:rsidP="00AA1AC8">
      <w:pPr>
        <w:pStyle w:val="ListParagraph"/>
        <w:numPr>
          <w:ilvl w:val="2"/>
          <w:numId w:val="2"/>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 xml:space="preserve">       </w:t>
      </w:r>
      <w:r w:rsidR="00C3239E" w:rsidRPr="00AA1AC8">
        <w:rPr>
          <w:rFonts w:ascii="Calibri-Light" w:hAnsi="Calibri-Light" w:cs="Calibri-Light"/>
          <w:sz w:val="24"/>
          <w:szCs w:val="24"/>
        </w:rPr>
        <w:t xml:space="preserve">Duty to cooperate is proposed to be deleted and this could remove some of </w:t>
      </w:r>
      <w:r>
        <w:rPr>
          <w:rFonts w:ascii="Calibri-Light" w:hAnsi="Calibri-Light" w:cs="Calibri-Light"/>
          <w:sz w:val="24"/>
          <w:szCs w:val="24"/>
        </w:rPr>
        <w:br/>
        <w:t xml:space="preserve">       </w:t>
      </w:r>
      <w:r w:rsidR="00C3239E" w:rsidRPr="00AA1AC8">
        <w:rPr>
          <w:rFonts w:ascii="Calibri-Light" w:hAnsi="Calibri-Light" w:cs="Calibri-Light"/>
          <w:sz w:val="24"/>
          <w:szCs w:val="24"/>
        </w:rPr>
        <w:t>the pressure which, currently, forces further Green Belt release.</w:t>
      </w:r>
      <w:r w:rsidR="00C3239E" w:rsidRPr="00AA1AC8">
        <w:rPr>
          <w:rFonts w:ascii="Calibri-Light" w:hAnsi="Calibri-Light" w:cs="Calibri-Light"/>
          <w:sz w:val="24"/>
          <w:szCs w:val="24"/>
        </w:rPr>
        <w:br/>
      </w:r>
    </w:p>
    <w:p w14:paraId="2DC8D254" w14:textId="503C5D88" w:rsidR="00C3239E" w:rsidRPr="00AA1AC8" w:rsidRDefault="001662C0" w:rsidP="00AA1AC8">
      <w:pPr>
        <w:pStyle w:val="ListParagraph"/>
        <w:numPr>
          <w:ilvl w:val="2"/>
          <w:numId w:val="2"/>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 xml:space="preserve">       </w:t>
      </w:r>
      <w:r w:rsidR="00C3239E" w:rsidRPr="00AA1AC8">
        <w:rPr>
          <w:rFonts w:ascii="Calibri-Light" w:hAnsi="Calibri-Light" w:cs="Calibri-Light"/>
          <w:sz w:val="24"/>
          <w:szCs w:val="24"/>
        </w:rPr>
        <w:t>It is also suggested that the five-year housing land supply will not be</w:t>
      </w:r>
      <w:r w:rsidR="00D95596">
        <w:rPr>
          <w:rFonts w:ascii="Calibri-Light" w:hAnsi="Calibri-Light" w:cs="Calibri-Light"/>
          <w:sz w:val="24"/>
          <w:szCs w:val="24"/>
        </w:rPr>
        <w:br/>
        <w:t xml:space="preserve">      </w:t>
      </w:r>
      <w:r w:rsidR="00C3239E" w:rsidRPr="00AA1AC8">
        <w:rPr>
          <w:rFonts w:ascii="Calibri-Light" w:hAnsi="Calibri-Light" w:cs="Calibri-Light"/>
          <w:sz w:val="24"/>
          <w:szCs w:val="24"/>
        </w:rPr>
        <w:t xml:space="preserve"> continued and this might give further relief.</w:t>
      </w:r>
      <w:r w:rsidR="00C3239E" w:rsidRPr="00AA1AC8">
        <w:rPr>
          <w:rFonts w:ascii="Calibri-Light" w:hAnsi="Calibri-Light" w:cs="Calibri-Light"/>
          <w:sz w:val="24"/>
          <w:szCs w:val="24"/>
        </w:rPr>
        <w:br/>
      </w:r>
    </w:p>
    <w:p w14:paraId="552E5D3F" w14:textId="55416441" w:rsidR="008121DE" w:rsidRPr="00AA1AC8" w:rsidRDefault="00D95596" w:rsidP="00AA1AC8">
      <w:pPr>
        <w:pStyle w:val="ListParagraph"/>
        <w:numPr>
          <w:ilvl w:val="2"/>
          <w:numId w:val="2"/>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 xml:space="preserve">       </w:t>
      </w:r>
      <w:r w:rsidR="00C3239E" w:rsidRPr="00AA1AC8">
        <w:rPr>
          <w:rFonts w:ascii="Calibri-Light" w:hAnsi="Calibri-Light" w:cs="Calibri-Light"/>
          <w:sz w:val="24"/>
          <w:szCs w:val="24"/>
        </w:rPr>
        <w:t xml:space="preserve">The paper also refers to the algorithm for housing numbers and suggests that </w:t>
      </w:r>
      <w:r>
        <w:rPr>
          <w:rFonts w:ascii="Calibri-Light" w:hAnsi="Calibri-Light" w:cs="Calibri-Light"/>
          <w:sz w:val="24"/>
          <w:szCs w:val="24"/>
        </w:rPr>
        <w:br/>
        <w:t xml:space="preserve">       </w:t>
      </w:r>
      <w:r w:rsidR="00C3239E" w:rsidRPr="00AA1AC8">
        <w:rPr>
          <w:rFonts w:ascii="Calibri-Light" w:hAnsi="Calibri-Light" w:cs="Calibri-Light"/>
          <w:sz w:val="24"/>
          <w:szCs w:val="24"/>
        </w:rPr>
        <w:t xml:space="preserve">the methodology </w:t>
      </w:r>
      <w:r w:rsidR="008121DE" w:rsidRPr="00AA1AC8">
        <w:rPr>
          <w:rFonts w:ascii="Calibri-Light" w:hAnsi="Calibri-Light" w:cs="Calibri-Light"/>
          <w:sz w:val="24"/>
          <w:szCs w:val="24"/>
        </w:rPr>
        <w:t xml:space="preserve">could take into account restrains such as Green Belt land. </w:t>
      </w:r>
      <w:r>
        <w:rPr>
          <w:rFonts w:ascii="Calibri-Light" w:hAnsi="Calibri-Light" w:cs="Calibri-Light"/>
          <w:sz w:val="24"/>
          <w:szCs w:val="24"/>
        </w:rPr>
        <w:br/>
        <w:t xml:space="preserve">       </w:t>
      </w:r>
      <w:r w:rsidR="008121DE" w:rsidRPr="00AA1AC8">
        <w:rPr>
          <w:rFonts w:ascii="Calibri-Light" w:hAnsi="Calibri-Light" w:cs="Calibri-Light"/>
          <w:sz w:val="24"/>
          <w:szCs w:val="24"/>
        </w:rPr>
        <w:t>This suggestion is welcomed provided that it is strongly supported and will</w:t>
      </w:r>
      <w:r>
        <w:rPr>
          <w:rFonts w:ascii="Calibri-Light" w:hAnsi="Calibri-Light" w:cs="Calibri-Light"/>
          <w:sz w:val="24"/>
          <w:szCs w:val="24"/>
        </w:rPr>
        <w:br/>
        <w:t xml:space="preserve">      </w:t>
      </w:r>
      <w:r w:rsidR="008121DE" w:rsidRPr="00AA1AC8">
        <w:rPr>
          <w:rFonts w:ascii="Calibri-Light" w:hAnsi="Calibri-Light" w:cs="Calibri-Light"/>
          <w:sz w:val="24"/>
          <w:szCs w:val="24"/>
        </w:rPr>
        <w:t xml:space="preserve"> not be undermined by the </w:t>
      </w:r>
      <w:r w:rsidR="008121DE" w:rsidRPr="00AA1AC8">
        <w:rPr>
          <w:rFonts w:ascii="Calibri-Light" w:hAnsi="Calibri-Light" w:cs="Calibri-Light"/>
          <w:iCs/>
          <w:sz w:val="24"/>
          <w:szCs w:val="24"/>
        </w:rPr>
        <w:t>Inspectorate. It would need to have a clear</w:t>
      </w:r>
      <w:r>
        <w:rPr>
          <w:rFonts w:ascii="Calibri-Light" w:hAnsi="Calibri-Light" w:cs="Calibri-Light"/>
          <w:iCs/>
          <w:sz w:val="24"/>
          <w:szCs w:val="24"/>
        </w:rPr>
        <w:br/>
        <w:t xml:space="preserve">       </w:t>
      </w:r>
      <w:r w:rsidR="008121DE" w:rsidRPr="00AA1AC8">
        <w:rPr>
          <w:rFonts w:ascii="Calibri-Light" w:hAnsi="Calibri-Light" w:cs="Calibri-Light"/>
          <w:iCs/>
          <w:sz w:val="24"/>
          <w:szCs w:val="24"/>
        </w:rPr>
        <w:t xml:space="preserve">statement in the NPPF and further support in Planning Practice Guidance to </w:t>
      </w:r>
      <w:r>
        <w:rPr>
          <w:rFonts w:ascii="Calibri-Light" w:hAnsi="Calibri-Light" w:cs="Calibri-Light"/>
          <w:iCs/>
          <w:sz w:val="24"/>
          <w:szCs w:val="24"/>
        </w:rPr>
        <w:br/>
        <w:t xml:space="preserve">       </w:t>
      </w:r>
      <w:r w:rsidR="008121DE" w:rsidRPr="00AA1AC8">
        <w:rPr>
          <w:rFonts w:ascii="Calibri-Light" w:hAnsi="Calibri-Light" w:cs="Calibri-Light"/>
          <w:iCs/>
          <w:sz w:val="24"/>
          <w:szCs w:val="24"/>
        </w:rPr>
        <w:t>ensure that it was not misinterpreted.</w:t>
      </w:r>
      <w:r w:rsidR="008121DE" w:rsidRPr="00AA1AC8">
        <w:rPr>
          <w:rFonts w:ascii="Calibri-Light" w:hAnsi="Calibri-Light" w:cs="Calibri-Light"/>
          <w:iCs/>
          <w:sz w:val="24"/>
          <w:szCs w:val="24"/>
        </w:rPr>
        <w:br/>
      </w:r>
    </w:p>
    <w:p w14:paraId="23314F5C" w14:textId="64B24275" w:rsidR="00AA1AC8" w:rsidRPr="00AA1AC8" w:rsidRDefault="00D95596" w:rsidP="00C3239E">
      <w:pPr>
        <w:pStyle w:val="ListParagraph"/>
        <w:numPr>
          <w:ilvl w:val="2"/>
          <w:numId w:val="2"/>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iCs/>
          <w:sz w:val="24"/>
          <w:szCs w:val="24"/>
        </w:rPr>
        <w:t xml:space="preserve">       </w:t>
      </w:r>
      <w:r w:rsidR="008121DE">
        <w:rPr>
          <w:rFonts w:ascii="Calibri-Light" w:hAnsi="Calibri-Light" w:cs="Calibri-Light"/>
          <w:iCs/>
          <w:sz w:val="24"/>
          <w:szCs w:val="24"/>
        </w:rPr>
        <w:t>There would need to be clear understanding of how the methodology would</w:t>
      </w:r>
      <w:r>
        <w:rPr>
          <w:rFonts w:ascii="Calibri-Light" w:hAnsi="Calibri-Light" w:cs="Calibri-Light"/>
          <w:iCs/>
          <w:sz w:val="24"/>
          <w:szCs w:val="24"/>
        </w:rPr>
        <w:br/>
        <w:t xml:space="preserve">       </w:t>
      </w:r>
      <w:r w:rsidR="008121DE">
        <w:rPr>
          <w:rFonts w:ascii="Calibri-Light" w:hAnsi="Calibri-Light" w:cs="Calibri-Light"/>
          <w:iCs/>
          <w:sz w:val="24"/>
          <w:szCs w:val="24"/>
        </w:rPr>
        <w:t xml:space="preserve">be calculated. For example – would Sevenoaks, with 93% Green Belt in its </w:t>
      </w:r>
      <w:r>
        <w:rPr>
          <w:rFonts w:ascii="Calibri-Light" w:hAnsi="Calibri-Light" w:cs="Calibri-Light"/>
          <w:iCs/>
          <w:sz w:val="24"/>
          <w:szCs w:val="24"/>
        </w:rPr>
        <w:br/>
        <w:t xml:space="preserve">       </w:t>
      </w:r>
      <w:r w:rsidR="008121DE">
        <w:rPr>
          <w:rFonts w:ascii="Calibri-Light" w:hAnsi="Calibri-Light" w:cs="Calibri-Light"/>
          <w:iCs/>
          <w:sz w:val="24"/>
          <w:szCs w:val="24"/>
        </w:rPr>
        <w:t>district boundary, be enabled to reduce its standard housing figure by 93%.</w:t>
      </w:r>
      <w:r>
        <w:rPr>
          <w:rFonts w:ascii="Calibri-Light" w:hAnsi="Calibri-Light" w:cs="Calibri-Light"/>
          <w:iCs/>
          <w:sz w:val="24"/>
          <w:szCs w:val="24"/>
        </w:rPr>
        <w:br/>
        <w:t xml:space="preserve">      </w:t>
      </w:r>
      <w:r w:rsidR="008121DE">
        <w:rPr>
          <w:rFonts w:ascii="Calibri-Light" w:hAnsi="Calibri-Light" w:cs="Calibri-Light"/>
          <w:iCs/>
          <w:sz w:val="24"/>
          <w:szCs w:val="24"/>
        </w:rPr>
        <w:t xml:space="preserve"> Whatever the calculation it would need to be simple and also to be </w:t>
      </w:r>
      <w:r>
        <w:rPr>
          <w:rFonts w:ascii="Calibri-Light" w:hAnsi="Calibri-Light" w:cs="Calibri-Light"/>
          <w:iCs/>
          <w:sz w:val="24"/>
          <w:szCs w:val="24"/>
        </w:rPr>
        <w:br/>
        <w:t xml:space="preserve">       </w:t>
      </w:r>
      <w:r w:rsidR="008121DE">
        <w:rPr>
          <w:rFonts w:ascii="Calibri-Light" w:hAnsi="Calibri-Light" w:cs="Calibri-Light"/>
          <w:iCs/>
          <w:sz w:val="24"/>
          <w:szCs w:val="24"/>
        </w:rPr>
        <w:t>understood by those living within the boundary of the LPA.</w:t>
      </w:r>
    </w:p>
    <w:p w14:paraId="2AFC4AF7" w14:textId="77777777" w:rsidR="00AA1AC8" w:rsidRDefault="00AA1AC8" w:rsidP="00AA1AC8">
      <w:pPr>
        <w:autoSpaceDE w:val="0"/>
        <w:autoSpaceDN w:val="0"/>
        <w:adjustRightInd w:val="0"/>
        <w:spacing w:after="0" w:line="240" w:lineRule="auto"/>
        <w:ind w:left="360"/>
        <w:rPr>
          <w:rFonts w:ascii="Calibri-Light" w:hAnsi="Calibri-Light" w:cs="Calibri-Light"/>
          <w:iCs/>
          <w:sz w:val="24"/>
          <w:szCs w:val="24"/>
        </w:rPr>
      </w:pPr>
    </w:p>
    <w:p w14:paraId="01CC828D" w14:textId="2C838854" w:rsidR="00BC2E1D" w:rsidRPr="00BC2E1D" w:rsidRDefault="00AA1AC8" w:rsidP="00AA1AC8">
      <w:pPr>
        <w:pStyle w:val="ListParagraph"/>
        <w:numPr>
          <w:ilvl w:val="1"/>
          <w:numId w:val="2"/>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b/>
          <w:bCs/>
          <w:iCs/>
          <w:sz w:val="24"/>
          <w:szCs w:val="24"/>
        </w:rPr>
        <w:t>Map based Local Plans</w:t>
      </w:r>
      <w:r w:rsidR="00BC2E1D">
        <w:rPr>
          <w:rFonts w:ascii="Calibri-Light" w:hAnsi="Calibri-Light" w:cs="Calibri-Light"/>
          <w:b/>
          <w:bCs/>
          <w:iCs/>
          <w:sz w:val="24"/>
          <w:szCs w:val="24"/>
        </w:rPr>
        <w:t xml:space="preserve"> (Proposal 7)</w:t>
      </w:r>
      <w:r w:rsidR="00BC2E1D">
        <w:rPr>
          <w:rFonts w:ascii="Calibri-Light" w:hAnsi="Calibri-Light" w:cs="Calibri-Light"/>
          <w:b/>
          <w:bCs/>
          <w:iCs/>
          <w:sz w:val="24"/>
          <w:szCs w:val="24"/>
        </w:rPr>
        <w:br/>
      </w:r>
    </w:p>
    <w:p w14:paraId="2062ED9A" w14:textId="3964D8C8" w:rsidR="00BC2E1D" w:rsidRPr="00BC2E1D" w:rsidRDefault="00D95596" w:rsidP="00BC2E1D">
      <w:pPr>
        <w:pStyle w:val="ListParagraph"/>
        <w:numPr>
          <w:ilvl w:val="2"/>
          <w:numId w:val="2"/>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iCs/>
          <w:sz w:val="24"/>
          <w:szCs w:val="24"/>
        </w:rPr>
        <w:t xml:space="preserve">       </w:t>
      </w:r>
      <w:r w:rsidR="00BC2E1D">
        <w:rPr>
          <w:rFonts w:ascii="Calibri-Light" w:hAnsi="Calibri-Light" w:cs="Calibri-Light"/>
          <w:iCs/>
          <w:sz w:val="24"/>
          <w:szCs w:val="24"/>
        </w:rPr>
        <w:t xml:space="preserve">The LGBC would welcome a move to more map-based </w:t>
      </w:r>
      <w:r w:rsidR="00132871">
        <w:rPr>
          <w:rFonts w:ascii="Calibri-Light" w:hAnsi="Calibri-Light" w:cs="Calibri-Light"/>
          <w:iCs/>
          <w:sz w:val="24"/>
          <w:szCs w:val="24"/>
        </w:rPr>
        <w:t>planning.</w:t>
      </w:r>
      <w:r w:rsidR="00BC2E1D">
        <w:rPr>
          <w:rFonts w:ascii="Calibri-Light" w:hAnsi="Calibri-Light" w:cs="Calibri-Light"/>
          <w:iCs/>
          <w:sz w:val="24"/>
          <w:szCs w:val="24"/>
        </w:rPr>
        <w:t xml:space="preserve"> To be able to</w:t>
      </w:r>
      <w:r>
        <w:rPr>
          <w:rFonts w:ascii="Calibri-Light" w:hAnsi="Calibri-Light" w:cs="Calibri-Light"/>
          <w:iCs/>
          <w:sz w:val="24"/>
          <w:szCs w:val="24"/>
        </w:rPr>
        <w:br/>
        <w:t xml:space="preserve">       </w:t>
      </w:r>
      <w:r w:rsidR="00BC2E1D">
        <w:rPr>
          <w:rFonts w:ascii="Calibri-Light" w:hAnsi="Calibri-Light" w:cs="Calibri-Light"/>
          <w:iCs/>
          <w:sz w:val="24"/>
          <w:szCs w:val="24"/>
        </w:rPr>
        <w:t xml:space="preserve">see the boundaries of designated areas is always more effective and </w:t>
      </w:r>
      <w:r>
        <w:rPr>
          <w:rFonts w:ascii="Calibri-Light" w:hAnsi="Calibri-Light" w:cs="Calibri-Light"/>
          <w:iCs/>
          <w:sz w:val="24"/>
          <w:szCs w:val="24"/>
        </w:rPr>
        <w:br/>
        <w:t xml:space="preserve">       </w:t>
      </w:r>
      <w:r w:rsidR="00BC2E1D">
        <w:rPr>
          <w:rFonts w:ascii="Calibri-Light" w:hAnsi="Calibri-Light" w:cs="Calibri-Light"/>
          <w:iCs/>
          <w:sz w:val="24"/>
          <w:szCs w:val="24"/>
        </w:rPr>
        <w:t xml:space="preserve">understandable. There would be added advantages in that plan makers </w:t>
      </w:r>
      <w:r>
        <w:rPr>
          <w:rFonts w:ascii="Calibri-Light" w:hAnsi="Calibri-Light" w:cs="Calibri-Light"/>
          <w:iCs/>
          <w:sz w:val="24"/>
          <w:szCs w:val="24"/>
        </w:rPr>
        <w:br/>
        <w:t xml:space="preserve">       </w:t>
      </w:r>
      <w:r w:rsidR="00BC2E1D">
        <w:rPr>
          <w:rFonts w:ascii="Calibri-Light" w:hAnsi="Calibri-Light" w:cs="Calibri-Light"/>
          <w:iCs/>
          <w:sz w:val="24"/>
          <w:szCs w:val="24"/>
        </w:rPr>
        <w:t xml:space="preserve">would be able to appreciate the beneficial effects of Green Belt including </w:t>
      </w:r>
      <w:r>
        <w:rPr>
          <w:rFonts w:ascii="Calibri-Light" w:hAnsi="Calibri-Light" w:cs="Calibri-Light"/>
          <w:iCs/>
          <w:sz w:val="24"/>
          <w:szCs w:val="24"/>
        </w:rPr>
        <w:br/>
        <w:t xml:space="preserve">       </w:t>
      </w:r>
      <w:r w:rsidR="00BC2E1D">
        <w:rPr>
          <w:rFonts w:ascii="Calibri-Light" w:hAnsi="Calibri-Light" w:cs="Calibri-Light"/>
          <w:iCs/>
          <w:sz w:val="24"/>
          <w:szCs w:val="24"/>
        </w:rPr>
        <w:t xml:space="preserve">footpaths and other recreational facilities. </w:t>
      </w:r>
    </w:p>
    <w:p w14:paraId="5CC2C5F2" w14:textId="77777777" w:rsidR="00BC2E1D" w:rsidRDefault="00BC2E1D" w:rsidP="00BC2E1D">
      <w:pPr>
        <w:autoSpaceDE w:val="0"/>
        <w:autoSpaceDN w:val="0"/>
        <w:adjustRightInd w:val="0"/>
        <w:spacing w:after="0" w:line="240" w:lineRule="auto"/>
        <w:ind w:left="360"/>
        <w:rPr>
          <w:rFonts w:ascii="Calibri-Light" w:hAnsi="Calibri-Light" w:cs="Calibri-Light"/>
          <w:iCs/>
          <w:sz w:val="24"/>
          <w:szCs w:val="24"/>
        </w:rPr>
      </w:pPr>
    </w:p>
    <w:p w14:paraId="40D7F254" w14:textId="77777777" w:rsidR="00BC2E1D" w:rsidRPr="00BC2E1D" w:rsidRDefault="00BC2E1D" w:rsidP="00BC2E1D">
      <w:pPr>
        <w:pStyle w:val="ListParagraph"/>
        <w:numPr>
          <w:ilvl w:val="1"/>
          <w:numId w:val="2"/>
        </w:numPr>
        <w:autoSpaceDE w:val="0"/>
        <w:autoSpaceDN w:val="0"/>
        <w:adjustRightInd w:val="0"/>
        <w:spacing w:after="0" w:line="240" w:lineRule="auto"/>
        <w:rPr>
          <w:rFonts w:ascii="Calibri-Light" w:hAnsi="Calibri-Light" w:cs="Calibri-Light"/>
          <w:b/>
          <w:bCs/>
          <w:sz w:val="24"/>
          <w:szCs w:val="24"/>
        </w:rPr>
      </w:pPr>
      <w:r w:rsidRPr="00BC2E1D">
        <w:rPr>
          <w:rFonts w:ascii="Calibri-Light" w:hAnsi="Calibri-Light" w:cs="Calibri-Light"/>
          <w:b/>
          <w:bCs/>
          <w:iCs/>
          <w:sz w:val="24"/>
          <w:szCs w:val="24"/>
        </w:rPr>
        <w:t>Neighbourhood Plans (Proposal 9)</w:t>
      </w:r>
    </w:p>
    <w:p w14:paraId="5CA15C1F" w14:textId="4DD497A0" w:rsidR="00132871" w:rsidRDefault="00BC2E1D"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br/>
        <w:t>4.3.</w:t>
      </w:r>
      <w:r w:rsidR="00013264">
        <w:rPr>
          <w:rFonts w:ascii="Calibri-Light" w:hAnsi="Calibri-Light" w:cs="Calibri-Light"/>
          <w:iCs/>
          <w:sz w:val="24"/>
          <w:szCs w:val="24"/>
        </w:rPr>
        <w:t xml:space="preserve">1.    </w:t>
      </w:r>
      <w:r w:rsidR="00D95596">
        <w:rPr>
          <w:rFonts w:ascii="Calibri-Light" w:hAnsi="Calibri-Light" w:cs="Calibri-Light"/>
          <w:iCs/>
          <w:sz w:val="24"/>
          <w:szCs w:val="24"/>
        </w:rPr>
        <w:t xml:space="preserve">      </w:t>
      </w:r>
      <w:r w:rsidR="00132871">
        <w:rPr>
          <w:rFonts w:ascii="Calibri-Light" w:hAnsi="Calibri-Light" w:cs="Calibri-Light"/>
          <w:iCs/>
          <w:sz w:val="24"/>
          <w:szCs w:val="24"/>
        </w:rPr>
        <w:t>Experience has shown that Neighbourhood Plans have been an excellent</w:t>
      </w:r>
      <w:r w:rsidR="00D95596">
        <w:rPr>
          <w:rFonts w:ascii="Calibri-Light" w:hAnsi="Calibri-Light" w:cs="Calibri-Light"/>
          <w:iCs/>
          <w:sz w:val="24"/>
          <w:szCs w:val="24"/>
        </w:rPr>
        <w:br/>
        <w:t xml:space="preserve">                    </w:t>
      </w:r>
      <w:r w:rsidR="00132871">
        <w:rPr>
          <w:rFonts w:ascii="Calibri-Light" w:hAnsi="Calibri-Light" w:cs="Calibri-Light"/>
          <w:iCs/>
          <w:sz w:val="24"/>
          <w:szCs w:val="24"/>
        </w:rPr>
        <w:t>example of local involvement in the planning system. Many plans have</w:t>
      </w:r>
      <w:r w:rsidR="00D95596">
        <w:rPr>
          <w:rFonts w:ascii="Calibri-Light" w:hAnsi="Calibri-Light" w:cs="Calibri-Light"/>
          <w:iCs/>
          <w:sz w:val="24"/>
          <w:szCs w:val="24"/>
        </w:rPr>
        <w:br/>
        <w:t xml:space="preserve">                   </w:t>
      </w:r>
      <w:r w:rsidR="00132871">
        <w:rPr>
          <w:rFonts w:ascii="Calibri-Light" w:hAnsi="Calibri-Light" w:cs="Calibri-Light"/>
          <w:iCs/>
          <w:sz w:val="24"/>
          <w:szCs w:val="24"/>
        </w:rPr>
        <w:t xml:space="preserve"> involved</w:t>
      </w:r>
      <w:r w:rsidR="00D95596">
        <w:rPr>
          <w:rFonts w:ascii="Calibri-Light" w:hAnsi="Calibri-Light" w:cs="Calibri-Light"/>
          <w:iCs/>
          <w:sz w:val="24"/>
          <w:szCs w:val="24"/>
        </w:rPr>
        <w:t xml:space="preserve"> </w:t>
      </w:r>
      <w:r w:rsidR="00132871">
        <w:rPr>
          <w:rFonts w:ascii="Calibri-Light" w:hAnsi="Calibri-Light" w:cs="Calibri-Light"/>
          <w:iCs/>
          <w:sz w:val="24"/>
          <w:szCs w:val="24"/>
        </w:rPr>
        <w:t>people who do not have experience or knowledge in planning to</w:t>
      </w:r>
      <w:r w:rsidR="00D95596">
        <w:rPr>
          <w:rFonts w:ascii="Calibri-Light" w:hAnsi="Calibri-Light" w:cs="Calibri-Light"/>
          <w:iCs/>
          <w:sz w:val="24"/>
          <w:szCs w:val="24"/>
        </w:rPr>
        <w:br/>
        <w:t xml:space="preserve">                   </w:t>
      </w:r>
      <w:r w:rsidR="00132871">
        <w:rPr>
          <w:rFonts w:ascii="Calibri-Light" w:hAnsi="Calibri-Light" w:cs="Calibri-Light"/>
          <w:iCs/>
          <w:sz w:val="24"/>
          <w:szCs w:val="24"/>
        </w:rPr>
        <w:t xml:space="preserve"> take an</w:t>
      </w:r>
      <w:r w:rsidR="00D95596">
        <w:rPr>
          <w:rFonts w:ascii="Calibri-Light" w:hAnsi="Calibri-Light" w:cs="Calibri-Light"/>
          <w:iCs/>
          <w:sz w:val="24"/>
          <w:szCs w:val="24"/>
        </w:rPr>
        <w:t xml:space="preserve"> </w:t>
      </w:r>
      <w:r w:rsidR="00132871">
        <w:rPr>
          <w:rFonts w:ascii="Calibri-Light" w:hAnsi="Calibri-Light" w:cs="Calibri-Light"/>
          <w:iCs/>
          <w:sz w:val="24"/>
          <w:szCs w:val="24"/>
        </w:rPr>
        <w:t>invaluable interest in their local community and its future. They are a</w:t>
      </w:r>
      <w:r w:rsidR="00D95596">
        <w:rPr>
          <w:rFonts w:ascii="Calibri-Light" w:hAnsi="Calibri-Light" w:cs="Calibri-Light"/>
          <w:iCs/>
          <w:sz w:val="24"/>
          <w:szCs w:val="24"/>
        </w:rPr>
        <w:br/>
        <w:t xml:space="preserve">                   </w:t>
      </w:r>
      <w:r w:rsidR="00132871">
        <w:rPr>
          <w:rFonts w:ascii="Calibri-Light" w:hAnsi="Calibri-Light" w:cs="Calibri-Light"/>
          <w:iCs/>
          <w:sz w:val="24"/>
          <w:szCs w:val="24"/>
        </w:rPr>
        <w:t xml:space="preserve"> valuable asset and should be strongly supported. </w:t>
      </w:r>
      <w:r w:rsidR="00132871">
        <w:rPr>
          <w:rFonts w:ascii="Calibri-Light" w:hAnsi="Calibri-Light" w:cs="Calibri-Light"/>
          <w:iCs/>
          <w:sz w:val="24"/>
          <w:szCs w:val="24"/>
        </w:rPr>
        <w:br/>
      </w:r>
    </w:p>
    <w:p w14:paraId="1DC58E1B" w14:textId="22971ABC" w:rsidR="001F19E9" w:rsidRDefault="00132871"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t xml:space="preserve">4.3.2.    </w:t>
      </w:r>
      <w:r w:rsidR="00D95596">
        <w:rPr>
          <w:rFonts w:ascii="Calibri-Light" w:hAnsi="Calibri-Light" w:cs="Calibri-Light"/>
          <w:iCs/>
          <w:sz w:val="24"/>
          <w:szCs w:val="24"/>
        </w:rPr>
        <w:t xml:space="preserve">      </w:t>
      </w:r>
      <w:r>
        <w:rPr>
          <w:rFonts w:ascii="Calibri-Light" w:hAnsi="Calibri-Light" w:cs="Calibri-Light"/>
          <w:iCs/>
          <w:sz w:val="24"/>
          <w:szCs w:val="24"/>
        </w:rPr>
        <w:t>However, there appears to be less power in the hands of a neighbourhood by</w:t>
      </w:r>
      <w:r w:rsidR="00D95596">
        <w:rPr>
          <w:rFonts w:ascii="Calibri-Light" w:hAnsi="Calibri-Light" w:cs="Calibri-Light"/>
          <w:iCs/>
          <w:sz w:val="24"/>
          <w:szCs w:val="24"/>
        </w:rPr>
        <w:br/>
        <w:t xml:space="preserve">                    </w:t>
      </w:r>
      <w:r>
        <w:rPr>
          <w:rFonts w:ascii="Calibri-Light" w:hAnsi="Calibri-Light" w:cs="Calibri-Light"/>
          <w:iCs/>
          <w:sz w:val="24"/>
          <w:szCs w:val="24"/>
        </w:rPr>
        <w:t>the overriding and overwhelming attitude of some LPAs. This has meant that</w:t>
      </w:r>
      <w:r w:rsidR="00D95596">
        <w:rPr>
          <w:rFonts w:ascii="Calibri-Light" w:hAnsi="Calibri-Light" w:cs="Calibri-Light"/>
          <w:iCs/>
          <w:sz w:val="24"/>
          <w:szCs w:val="24"/>
        </w:rPr>
        <w:br/>
      </w:r>
      <w:r w:rsidR="00D95596">
        <w:rPr>
          <w:rFonts w:ascii="Calibri-Light" w:hAnsi="Calibri-Light" w:cs="Calibri-Light"/>
          <w:iCs/>
          <w:sz w:val="24"/>
          <w:szCs w:val="24"/>
        </w:rPr>
        <w:lastRenderedPageBreak/>
        <w:t xml:space="preserve">                    </w:t>
      </w:r>
      <w:r>
        <w:rPr>
          <w:rFonts w:ascii="Calibri-Light" w:hAnsi="Calibri-Light" w:cs="Calibri-Light"/>
          <w:iCs/>
          <w:sz w:val="24"/>
          <w:szCs w:val="24"/>
        </w:rPr>
        <w:t xml:space="preserve">after considerable work many of these Neighbourhood Plans </w:t>
      </w:r>
      <w:r w:rsidR="00F4485F">
        <w:rPr>
          <w:rFonts w:ascii="Calibri-Light" w:hAnsi="Calibri-Light" w:cs="Calibri-Light"/>
          <w:iCs/>
          <w:sz w:val="24"/>
          <w:szCs w:val="24"/>
        </w:rPr>
        <w:t xml:space="preserve">were </w:t>
      </w:r>
      <w:r>
        <w:rPr>
          <w:rFonts w:ascii="Calibri-Light" w:hAnsi="Calibri-Light" w:cs="Calibri-Light"/>
          <w:iCs/>
          <w:sz w:val="24"/>
          <w:szCs w:val="24"/>
        </w:rPr>
        <w:t>forced to</w:t>
      </w:r>
      <w:r w:rsidR="00D95596">
        <w:rPr>
          <w:rFonts w:ascii="Calibri-Light" w:hAnsi="Calibri-Light" w:cs="Calibri-Light"/>
          <w:iCs/>
          <w:sz w:val="24"/>
          <w:szCs w:val="24"/>
        </w:rPr>
        <w:br/>
        <w:t xml:space="preserve">                   </w:t>
      </w:r>
      <w:r>
        <w:rPr>
          <w:rFonts w:ascii="Calibri-Light" w:hAnsi="Calibri-Light" w:cs="Calibri-Light"/>
          <w:iCs/>
          <w:sz w:val="24"/>
          <w:szCs w:val="24"/>
        </w:rPr>
        <w:t xml:space="preserve"> be changed. This has caused some disenchantment in the system leading to</w:t>
      </w:r>
      <w:r w:rsidR="00D95596">
        <w:rPr>
          <w:rFonts w:ascii="Calibri-Light" w:hAnsi="Calibri-Light" w:cs="Calibri-Light"/>
          <w:iCs/>
          <w:sz w:val="24"/>
          <w:szCs w:val="24"/>
        </w:rPr>
        <w:br/>
        <w:t xml:space="preserve">                    </w:t>
      </w:r>
      <w:r>
        <w:rPr>
          <w:rFonts w:ascii="Calibri-Light" w:hAnsi="Calibri-Light" w:cs="Calibri-Light"/>
          <w:iCs/>
          <w:sz w:val="24"/>
          <w:szCs w:val="24"/>
        </w:rPr>
        <w:t xml:space="preserve">disillusionment and a lack of enthusiasm to continue with the process.  </w:t>
      </w:r>
      <w:r w:rsidR="001F19E9">
        <w:rPr>
          <w:rFonts w:ascii="Calibri-Light" w:hAnsi="Calibri-Light" w:cs="Calibri-Light"/>
          <w:iCs/>
          <w:sz w:val="24"/>
          <w:szCs w:val="24"/>
        </w:rPr>
        <w:br/>
      </w:r>
    </w:p>
    <w:p w14:paraId="43DC10A6" w14:textId="26071BCE" w:rsidR="001F19E9" w:rsidRDefault="001F19E9"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t xml:space="preserve">4.3.3.    </w:t>
      </w:r>
      <w:r w:rsidR="00D95596">
        <w:rPr>
          <w:rFonts w:ascii="Calibri-Light" w:hAnsi="Calibri-Light" w:cs="Calibri-Light"/>
          <w:iCs/>
          <w:sz w:val="24"/>
          <w:szCs w:val="24"/>
        </w:rPr>
        <w:t xml:space="preserve">      </w:t>
      </w:r>
      <w:r>
        <w:rPr>
          <w:rFonts w:ascii="Calibri-Light" w:hAnsi="Calibri-Light" w:cs="Calibri-Light"/>
          <w:iCs/>
          <w:sz w:val="24"/>
          <w:szCs w:val="24"/>
        </w:rPr>
        <w:t>In order to encourage residents to take an interest in local planning,</w:t>
      </w:r>
      <w:r w:rsidR="00D95596">
        <w:rPr>
          <w:rFonts w:ascii="Calibri-Light" w:hAnsi="Calibri-Light" w:cs="Calibri-Light"/>
          <w:iCs/>
          <w:sz w:val="24"/>
          <w:szCs w:val="24"/>
        </w:rPr>
        <w:br/>
        <w:t xml:space="preserve">                    </w:t>
      </w:r>
      <w:r>
        <w:rPr>
          <w:rFonts w:ascii="Calibri-Light" w:hAnsi="Calibri-Light" w:cs="Calibri-Light"/>
          <w:iCs/>
          <w:sz w:val="24"/>
          <w:szCs w:val="24"/>
        </w:rPr>
        <w:t>Neighbourhood need to be retained and strengthened. Powers need to be</w:t>
      </w:r>
      <w:r w:rsidR="00D95596">
        <w:rPr>
          <w:rFonts w:ascii="Calibri-Light" w:hAnsi="Calibri-Light" w:cs="Calibri-Light"/>
          <w:iCs/>
          <w:sz w:val="24"/>
          <w:szCs w:val="24"/>
        </w:rPr>
        <w:br/>
        <w:t xml:space="preserve">                   </w:t>
      </w:r>
      <w:r>
        <w:rPr>
          <w:rFonts w:ascii="Calibri-Light" w:hAnsi="Calibri-Light" w:cs="Calibri-Light"/>
          <w:iCs/>
          <w:sz w:val="24"/>
          <w:szCs w:val="24"/>
        </w:rPr>
        <w:t xml:space="preserve"> given to neighbourhoods to be able to negotiate developments within their</w:t>
      </w:r>
      <w:r w:rsidR="00D95596">
        <w:rPr>
          <w:rFonts w:ascii="Calibri-Light" w:hAnsi="Calibri-Light" w:cs="Calibri-Light"/>
          <w:iCs/>
          <w:sz w:val="24"/>
          <w:szCs w:val="24"/>
        </w:rPr>
        <w:br/>
        <w:t xml:space="preserve">                    </w:t>
      </w:r>
      <w:r>
        <w:rPr>
          <w:rFonts w:ascii="Calibri-Light" w:hAnsi="Calibri-Light" w:cs="Calibri-Light"/>
          <w:iCs/>
          <w:sz w:val="24"/>
          <w:szCs w:val="24"/>
        </w:rPr>
        <w:t>boundaries together with control of type and design of any housing.</w:t>
      </w:r>
      <w:r>
        <w:rPr>
          <w:rFonts w:ascii="Calibri-Light" w:hAnsi="Calibri-Light" w:cs="Calibri-Light"/>
          <w:iCs/>
          <w:sz w:val="24"/>
          <w:szCs w:val="24"/>
        </w:rPr>
        <w:br/>
      </w:r>
    </w:p>
    <w:p w14:paraId="288E90B2" w14:textId="77777777" w:rsidR="00013264" w:rsidRDefault="00013264"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b/>
          <w:bCs/>
          <w:iCs/>
          <w:sz w:val="24"/>
          <w:szCs w:val="24"/>
        </w:rPr>
        <w:t xml:space="preserve">5. </w:t>
      </w:r>
      <w:r w:rsidR="001F19E9">
        <w:rPr>
          <w:rFonts w:ascii="Calibri-Light" w:hAnsi="Calibri-Light" w:cs="Calibri-Light"/>
          <w:b/>
          <w:bCs/>
          <w:iCs/>
          <w:sz w:val="24"/>
          <w:szCs w:val="24"/>
        </w:rPr>
        <w:t xml:space="preserve">Suggested changes to planning in </w:t>
      </w:r>
      <w:r>
        <w:rPr>
          <w:rFonts w:ascii="Calibri-Light" w:hAnsi="Calibri-Light" w:cs="Calibri-Light"/>
          <w:b/>
          <w:bCs/>
          <w:iCs/>
          <w:sz w:val="24"/>
          <w:szCs w:val="24"/>
        </w:rPr>
        <w:t>order</w:t>
      </w:r>
      <w:r w:rsidR="001F19E9">
        <w:rPr>
          <w:rFonts w:ascii="Calibri-Light" w:hAnsi="Calibri-Light" w:cs="Calibri-Light"/>
          <w:b/>
          <w:bCs/>
          <w:iCs/>
          <w:sz w:val="24"/>
          <w:szCs w:val="24"/>
        </w:rPr>
        <w:t xml:space="preserve"> to protect and </w:t>
      </w:r>
      <w:r>
        <w:rPr>
          <w:rFonts w:ascii="Calibri-Light" w:hAnsi="Calibri-Light" w:cs="Calibri-Light"/>
          <w:b/>
          <w:bCs/>
          <w:iCs/>
          <w:sz w:val="24"/>
          <w:szCs w:val="24"/>
        </w:rPr>
        <w:t xml:space="preserve">preserve London’s Green </w:t>
      </w:r>
      <w:r>
        <w:rPr>
          <w:rFonts w:ascii="Calibri-Light" w:hAnsi="Calibri-Light" w:cs="Calibri-Light"/>
          <w:b/>
          <w:bCs/>
          <w:iCs/>
          <w:sz w:val="24"/>
          <w:szCs w:val="24"/>
        </w:rPr>
        <w:br/>
        <w:t xml:space="preserve">     Belt. </w:t>
      </w:r>
      <w:r w:rsidR="001F19E9">
        <w:rPr>
          <w:rFonts w:ascii="Calibri-Light" w:hAnsi="Calibri-Light" w:cs="Calibri-Light"/>
          <w:iCs/>
          <w:sz w:val="24"/>
          <w:szCs w:val="24"/>
        </w:rPr>
        <w:t xml:space="preserve"> </w:t>
      </w:r>
      <w:r w:rsidR="00132871">
        <w:rPr>
          <w:rFonts w:ascii="Calibri-Light" w:hAnsi="Calibri-Light" w:cs="Calibri-Light"/>
          <w:iCs/>
          <w:sz w:val="24"/>
          <w:szCs w:val="24"/>
        </w:rPr>
        <w:t xml:space="preserve">  </w:t>
      </w:r>
      <w:r>
        <w:rPr>
          <w:rFonts w:ascii="Calibri-Light" w:hAnsi="Calibri-Light" w:cs="Calibri-Light"/>
          <w:iCs/>
          <w:sz w:val="24"/>
          <w:szCs w:val="24"/>
        </w:rPr>
        <w:br/>
      </w:r>
    </w:p>
    <w:p w14:paraId="1145F163" w14:textId="77777777" w:rsidR="00013264" w:rsidRDefault="00013264" w:rsidP="00BC2E1D">
      <w:pPr>
        <w:autoSpaceDE w:val="0"/>
        <w:autoSpaceDN w:val="0"/>
        <w:adjustRightInd w:val="0"/>
        <w:spacing w:after="0" w:line="240" w:lineRule="auto"/>
        <w:ind w:left="360"/>
        <w:rPr>
          <w:rFonts w:ascii="Calibri-Light" w:hAnsi="Calibri-Light" w:cs="Calibri-Light"/>
          <w:iCs/>
          <w:sz w:val="24"/>
          <w:szCs w:val="24"/>
        </w:rPr>
      </w:pPr>
      <w:r w:rsidRPr="00013264">
        <w:rPr>
          <w:rFonts w:ascii="Calibri-Light" w:hAnsi="Calibri-Light" w:cs="Calibri-Light"/>
          <w:b/>
          <w:bCs/>
          <w:iCs/>
          <w:sz w:val="24"/>
          <w:szCs w:val="24"/>
        </w:rPr>
        <w:t>5.1. Create an overall strategy for London’s Green belt</w:t>
      </w:r>
      <w:r>
        <w:rPr>
          <w:rFonts w:ascii="Calibri-Light" w:hAnsi="Calibri-Light" w:cs="Calibri-Light"/>
          <w:b/>
          <w:bCs/>
          <w:iCs/>
          <w:sz w:val="24"/>
          <w:szCs w:val="24"/>
        </w:rPr>
        <w:t xml:space="preserve"> </w:t>
      </w:r>
      <w:r>
        <w:rPr>
          <w:rFonts w:ascii="Calibri-Light" w:hAnsi="Calibri-Light" w:cs="Calibri-Light"/>
          <w:iCs/>
          <w:sz w:val="24"/>
          <w:szCs w:val="24"/>
        </w:rPr>
        <w:br/>
      </w:r>
    </w:p>
    <w:p w14:paraId="04F265AC" w14:textId="289BB0E5" w:rsidR="00013264" w:rsidRDefault="00013264"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t xml:space="preserve">5.1.1.    </w:t>
      </w:r>
      <w:r w:rsidR="00D95596">
        <w:rPr>
          <w:rFonts w:ascii="Calibri-Light" w:hAnsi="Calibri-Light" w:cs="Calibri-Light"/>
          <w:iCs/>
          <w:sz w:val="24"/>
          <w:szCs w:val="24"/>
        </w:rPr>
        <w:tab/>
      </w:r>
      <w:r>
        <w:rPr>
          <w:rFonts w:ascii="Calibri-Light" w:hAnsi="Calibri-Light" w:cs="Calibri-Light"/>
          <w:iCs/>
          <w:sz w:val="24"/>
          <w:szCs w:val="24"/>
        </w:rPr>
        <w:t>The LMGB is the largest Green Belt in England and is made up of 66 LPAs. It</w:t>
      </w:r>
      <w:r>
        <w:rPr>
          <w:rFonts w:ascii="Calibri-Light" w:hAnsi="Calibri-Light" w:cs="Calibri-Light"/>
          <w:iCs/>
          <w:sz w:val="24"/>
          <w:szCs w:val="24"/>
        </w:rPr>
        <w:br/>
        <w:t xml:space="preserve">              </w:t>
      </w:r>
      <w:r w:rsidR="00D95596">
        <w:rPr>
          <w:rFonts w:ascii="Calibri-Light" w:hAnsi="Calibri-Light" w:cs="Calibri-Light"/>
          <w:iCs/>
          <w:sz w:val="24"/>
          <w:szCs w:val="24"/>
        </w:rPr>
        <w:tab/>
      </w:r>
      <w:r>
        <w:rPr>
          <w:rFonts w:ascii="Calibri-Light" w:hAnsi="Calibri-Light" w:cs="Calibri-Light"/>
          <w:iCs/>
          <w:sz w:val="24"/>
          <w:szCs w:val="24"/>
        </w:rPr>
        <w:t xml:space="preserve">includes parts of some London Boroughs the GLA and seven counties: Kent, </w:t>
      </w:r>
      <w:r>
        <w:rPr>
          <w:rFonts w:ascii="Calibri-Light" w:hAnsi="Calibri-Light" w:cs="Calibri-Light"/>
          <w:iCs/>
          <w:sz w:val="24"/>
          <w:szCs w:val="24"/>
        </w:rPr>
        <w:br/>
        <w:t xml:space="preserve">              </w:t>
      </w:r>
      <w:r w:rsidR="00D95596">
        <w:rPr>
          <w:rFonts w:ascii="Calibri-Light" w:hAnsi="Calibri-Light" w:cs="Calibri-Light"/>
          <w:iCs/>
          <w:sz w:val="24"/>
          <w:szCs w:val="24"/>
        </w:rPr>
        <w:tab/>
      </w:r>
      <w:r>
        <w:rPr>
          <w:rFonts w:ascii="Calibri-Light" w:hAnsi="Calibri-Light" w:cs="Calibri-Light"/>
          <w:iCs/>
          <w:sz w:val="24"/>
          <w:szCs w:val="24"/>
        </w:rPr>
        <w:t xml:space="preserve">Surrey, Berkshire, Buckinghamshire, Bedfordshire, Hertfordshire and Essex. </w:t>
      </w:r>
      <w:r>
        <w:rPr>
          <w:rFonts w:ascii="Calibri-Light" w:hAnsi="Calibri-Light" w:cs="Calibri-Light"/>
          <w:iCs/>
          <w:sz w:val="24"/>
          <w:szCs w:val="24"/>
        </w:rPr>
        <w:br/>
      </w:r>
    </w:p>
    <w:p w14:paraId="3C7188C4" w14:textId="3425C3BA" w:rsidR="00DC7F2A" w:rsidRDefault="00013264" w:rsidP="00D95596">
      <w:pPr>
        <w:autoSpaceDE w:val="0"/>
        <w:autoSpaceDN w:val="0"/>
        <w:adjustRightInd w:val="0"/>
        <w:spacing w:after="0" w:line="240" w:lineRule="auto"/>
        <w:ind w:left="720" w:hanging="360"/>
        <w:rPr>
          <w:rFonts w:ascii="Calibri-Light" w:hAnsi="Calibri-Light" w:cs="Calibri-Light"/>
          <w:iCs/>
          <w:sz w:val="24"/>
          <w:szCs w:val="24"/>
        </w:rPr>
      </w:pPr>
      <w:r>
        <w:rPr>
          <w:rFonts w:ascii="Calibri-Light" w:hAnsi="Calibri-Light" w:cs="Calibri-Light"/>
          <w:iCs/>
          <w:sz w:val="24"/>
          <w:szCs w:val="24"/>
        </w:rPr>
        <w:t xml:space="preserve">5.1.2.    </w:t>
      </w:r>
      <w:r w:rsidR="00D95596">
        <w:rPr>
          <w:rFonts w:ascii="Calibri-Light" w:hAnsi="Calibri-Light" w:cs="Calibri-Light"/>
          <w:iCs/>
          <w:sz w:val="24"/>
          <w:szCs w:val="24"/>
        </w:rPr>
        <w:tab/>
      </w:r>
      <w:r>
        <w:rPr>
          <w:rFonts w:ascii="Calibri-Light" w:hAnsi="Calibri-Light" w:cs="Calibri-Light"/>
          <w:iCs/>
          <w:sz w:val="24"/>
          <w:szCs w:val="24"/>
        </w:rPr>
        <w:t xml:space="preserve">Yet </w:t>
      </w:r>
      <w:r w:rsidR="00DC7F2A">
        <w:rPr>
          <w:rFonts w:ascii="Calibri-Light" w:hAnsi="Calibri-Light" w:cs="Calibri-Light"/>
          <w:iCs/>
          <w:sz w:val="24"/>
          <w:szCs w:val="24"/>
        </w:rPr>
        <w:t>the LMGB has</w:t>
      </w:r>
      <w:r>
        <w:rPr>
          <w:rFonts w:ascii="Calibri-Light" w:hAnsi="Calibri-Light" w:cs="Calibri-Light"/>
          <w:iCs/>
          <w:sz w:val="24"/>
          <w:szCs w:val="24"/>
        </w:rPr>
        <w:t xml:space="preserve"> no overall authority, there is little consistency in planning</w:t>
      </w:r>
      <w:r w:rsidR="00DC7F2A">
        <w:rPr>
          <w:rFonts w:ascii="Calibri-Light" w:hAnsi="Calibri-Light" w:cs="Calibri-Light"/>
          <w:iCs/>
          <w:sz w:val="24"/>
          <w:szCs w:val="24"/>
        </w:rPr>
        <w:br/>
        <w:t xml:space="preserve">             </w:t>
      </w:r>
      <w:r w:rsidR="00D95596">
        <w:rPr>
          <w:rFonts w:ascii="Calibri-Light" w:hAnsi="Calibri-Light" w:cs="Calibri-Light"/>
          <w:iCs/>
          <w:sz w:val="24"/>
          <w:szCs w:val="24"/>
        </w:rPr>
        <w:tab/>
      </w:r>
      <w:r>
        <w:rPr>
          <w:rFonts w:ascii="Calibri-Light" w:hAnsi="Calibri-Light" w:cs="Calibri-Light"/>
          <w:iCs/>
          <w:sz w:val="24"/>
          <w:szCs w:val="24"/>
        </w:rPr>
        <w:t xml:space="preserve">and there is no overall strategy for the its </w:t>
      </w:r>
      <w:r w:rsidR="00DC7F2A">
        <w:rPr>
          <w:rFonts w:ascii="Calibri-Light" w:hAnsi="Calibri-Light" w:cs="Calibri-Light"/>
          <w:iCs/>
          <w:sz w:val="24"/>
          <w:szCs w:val="24"/>
        </w:rPr>
        <w:t>long-term</w:t>
      </w:r>
      <w:r>
        <w:rPr>
          <w:rFonts w:ascii="Calibri-Light" w:hAnsi="Calibri-Light" w:cs="Calibri-Light"/>
          <w:iCs/>
          <w:sz w:val="24"/>
          <w:szCs w:val="24"/>
        </w:rPr>
        <w:t xml:space="preserve"> future. </w:t>
      </w:r>
      <w:r w:rsidR="00DC7F2A">
        <w:rPr>
          <w:rFonts w:ascii="Calibri-Light" w:hAnsi="Calibri-Light" w:cs="Calibri-Light"/>
          <w:iCs/>
          <w:sz w:val="24"/>
          <w:szCs w:val="24"/>
        </w:rPr>
        <w:t>It has, as stated</w:t>
      </w:r>
      <w:r w:rsidR="00D95596">
        <w:rPr>
          <w:rFonts w:ascii="Calibri-Light" w:hAnsi="Calibri-Light" w:cs="Calibri-Light"/>
          <w:iCs/>
          <w:sz w:val="24"/>
          <w:szCs w:val="24"/>
        </w:rPr>
        <w:tab/>
      </w:r>
      <w:r w:rsidR="00DC7F2A">
        <w:rPr>
          <w:rFonts w:ascii="Calibri-Light" w:hAnsi="Calibri-Light" w:cs="Calibri-Light"/>
          <w:iCs/>
          <w:sz w:val="24"/>
          <w:szCs w:val="24"/>
        </w:rPr>
        <w:t>in</w:t>
      </w:r>
      <w:r w:rsidR="00D95596">
        <w:rPr>
          <w:rFonts w:ascii="Calibri-Light" w:hAnsi="Calibri-Light" w:cs="Calibri-Light"/>
          <w:iCs/>
          <w:sz w:val="24"/>
          <w:szCs w:val="24"/>
        </w:rPr>
        <w:t xml:space="preserve"> </w:t>
      </w:r>
      <w:r w:rsidR="00DC7F2A">
        <w:rPr>
          <w:rFonts w:ascii="Calibri-Light" w:hAnsi="Calibri-Light" w:cs="Calibri-Light"/>
          <w:iCs/>
          <w:sz w:val="24"/>
          <w:szCs w:val="24"/>
        </w:rPr>
        <w:t>section 2, above, an important role to play in the future of this country in</w:t>
      </w:r>
      <w:r w:rsidR="00D95596">
        <w:rPr>
          <w:rFonts w:ascii="Calibri-Light" w:hAnsi="Calibri-Light" w:cs="Calibri-Light"/>
          <w:iCs/>
          <w:sz w:val="24"/>
          <w:szCs w:val="24"/>
        </w:rPr>
        <w:tab/>
      </w:r>
      <w:r w:rsidR="00DC7F2A">
        <w:rPr>
          <w:rFonts w:ascii="Calibri-Light" w:hAnsi="Calibri-Light" w:cs="Calibri-Light"/>
          <w:iCs/>
          <w:sz w:val="24"/>
          <w:szCs w:val="24"/>
        </w:rPr>
        <w:t>that it</w:t>
      </w:r>
      <w:r w:rsidR="00D95596">
        <w:rPr>
          <w:rFonts w:ascii="Calibri-Light" w:hAnsi="Calibri-Light" w:cs="Calibri-Light"/>
          <w:iCs/>
          <w:sz w:val="24"/>
          <w:szCs w:val="24"/>
        </w:rPr>
        <w:t xml:space="preserve"> </w:t>
      </w:r>
      <w:r w:rsidR="00DC7F2A">
        <w:rPr>
          <w:rFonts w:ascii="Calibri-Light" w:hAnsi="Calibri-Light" w:cs="Calibri-Light"/>
          <w:iCs/>
          <w:sz w:val="24"/>
          <w:szCs w:val="24"/>
        </w:rPr>
        <w:t>provides an important and economically valuable resource for the</w:t>
      </w:r>
      <w:r w:rsidR="00E658B4">
        <w:rPr>
          <w:rFonts w:ascii="Calibri-Light" w:hAnsi="Calibri-Light" w:cs="Calibri-Light"/>
          <w:iCs/>
          <w:sz w:val="24"/>
          <w:szCs w:val="24"/>
        </w:rPr>
        <w:br/>
        <w:t xml:space="preserve">             </w:t>
      </w:r>
      <w:r w:rsidR="00DC7F2A">
        <w:rPr>
          <w:rFonts w:ascii="Calibri-Light" w:hAnsi="Calibri-Light" w:cs="Calibri-Light"/>
          <w:iCs/>
          <w:sz w:val="24"/>
          <w:szCs w:val="24"/>
        </w:rPr>
        <w:t>Nation’s</w:t>
      </w:r>
      <w:r w:rsidR="00E658B4">
        <w:rPr>
          <w:rFonts w:ascii="Calibri-Light" w:hAnsi="Calibri-Light" w:cs="Calibri-Light"/>
          <w:iCs/>
          <w:sz w:val="24"/>
          <w:szCs w:val="24"/>
        </w:rPr>
        <w:t xml:space="preserve"> </w:t>
      </w:r>
      <w:r w:rsidR="00DC7F2A">
        <w:rPr>
          <w:rFonts w:ascii="Calibri-Light" w:hAnsi="Calibri-Light" w:cs="Calibri-Light"/>
          <w:iCs/>
          <w:sz w:val="24"/>
          <w:szCs w:val="24"/>
        </w:rPr>
        <w:t>capital.</w:t>
      </w:r>
      <w:r w:rsidR="00DC7F2A">
        <w:rPr>
          <w:rFonts w:ascii="Calibri-Light" w:hAnsi="Calibri-Light" w:cs="Calibri-Light"/>
          <w:iCs/>
          <w:sz w:val="24"/>
          <w:szCs w:val="24"/>
        </w:rPr>
        <w:br/>
      </w:r>
    </w:p>
    <w:p w14:paraId="731B34E0" w14:textId="60C21AF7" w:rsidR="00DC7F2A" w:rsidRDefault="00DC7F2A"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t xml:space="preserve">5.1.3.    </w:t>
      </w:r>
      <w:r w:rsidR="00E658B4">
        <w:rPr>
          <w:rFonts w:ascii="Calibri-Light" w:hAnsi="Calibri-Light" w:cs="Calibri-Light"/>
          <w:iCs/>
          <w:sz w:val="24"/>
          <w:szCs w:val="24"/>
        </w:rPr>
        <w:tab/>
      </w:r>
      <w:r>
        <w:rPr>
          <w:rFonts w:ascii="Calibri-Light" w:hAnsi="Calibri-Light" w:cs="Calibri-Light"/>
          <w:iCs/>
          <w:sz w:val="24"/>
          <w:szCs w:val="24"/>
        </w:rPr>
        <w:t xml:space="preserve">An example of an authority and a </w:t>
      </w:r>
      <w:r w:rsidR="00E606B4">
        <w:rPr>
          <w:rFonts w:ascii="Calibri-Light" w:hAnsi="Calibri-Light" w:cs="Calibri-Light"/>
          <w:iCs/>
          <w:sz w:val="24"/>
          <w:szCs w:val="24"/>
        </w:rPr>
        <w:t>long-term</w:t>
      </w:r>
      <w:r>
        <w:rPr>
          <w:rFonts w:ascii="Calibri-Light" w:hAnsi="Calibri-Light" w:cs="Calibri-Light"/>
          <w:iCs/>
          <w:sz w:val="24"/>
          <w:szCs w:val="24"/>
        </w:rPr>
        <w:t xml:space="preserve"> strategy is the Ontario Green</w:t>
      </w:r>
      <w:r w:rsidR="00E658B4">
        <w:rPr>
          <w:rFonts w:ascii="Calibri-Light" w:hAnsi="Calibri-Light" w:cs="Calibri-Light"/>
          <w:iCs/>
          <w:sz w:val="24"/>
          <w:szCs w:val="24"/>
        </w:rPr>
        <w:br/>
        <w:t xml:space="preserve">                   </w:t>
      </w:r>
      <w:r>
        <w:rPr>
          <w:rFonts w:ascii="Calibri-Light" w:hAnsi="Calibri-Light" w:cs="Calibri-Light"/>
          <w:iCs/>
          <w:sz w:val="24"/>
          <w:szCs w:val="24"/>
        </w:rPr>
        <w:t xml:space="preserve">Belt where its importance and its economic value has been recognised.  </w:t>
      </w:r>
      <w:r>
        <w:rPr>
          <w:rFonts w:ascii="Calibri-Light" w:hAnsi="Calibri-Light" w:cs="Calibri-Light"/>
          <w:iCs/>
          <w:sz w:val="24"/>
          <w:szCs w:val="24"/>
        </w:rPr>
        <w:br/>
      </w:r>
    </w:p>
    <w:p w14:paraId="3754A1FE" w14:textId="3D5E67AE" w:rsidR="00DB54A0" w:rsidRDefault="00DC7F2A"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b/>
          <w:bCs/>
          <w:iCs/>
          <w:sz w:val="24"/>
          <w:szCs w:val="24"/>
        </w:rPr>
        <w:t>5.2. A clear and unchallengeable definition of a “Protected Area</w:t>
      </w:r>
      <w:r w:rsidR="00DB54A0">
        <w:rPr>
          <w:rFonts w:ascii="Calibri-Light" w:hAnsi="Calibri-Light" w:cs="Calibri-Light"/>
          <w:b/>
          <w:bCs/>
          <w:iCs/>
          <w:sz w:val="24"/>
          <w:szCs w:val="24"/>
        </w:rPr>
        <w:t>”.</w:t>
      </w:r>
      <w:r w:rsidR="00DB54A0">
        <w:rPr>
          <w:rFonts w:ascii="Calibri-Light" w:hAnsi="Calibri-Light" w:cs="Calibri-Light"/>
          <w:b/>
          <w:bCs/>
          <w:iCs/>
          <w:sz w:val="24"/>
          <w:szCs w:val="24"/>
        </w:rPr>
        <w:br/>
      </w:r>
      <w:r w:rsidR="00DB54A0">
        <w:rPr>
          <w:rFonts w:ascii="Calibri-Light" w:hAnsi="Calibri-Light" w:cs="Calibri-Light"/>
          <w:b/>
          <w:bCs/>
          <w:iCs/>
          <w:sz w:val="24"/>
          <w:szCs w:val="24"/>
        </w:rPr>
        <w:br/>
      </w:r>
      <w:r w:rsidR="00DB54A0">
        <w:rPr>
          <w:rFonts w:ascii="Calibri-Light" w:hAnsi="Calibri-Light" w:cs="Calibri-Light"/>
          <w:iCs/>
          <w:sz w:val="24"/>
          <w:szCs w:val="24"/>
        </w:rPr>
        <w:t xml:space="preserve">5.2.1.    </w:t>
      </w:r>
      <w:r w:rsidR="00E658B4">
        <w:rPr>
          <w:rFonts w:ascii="Calibri-Light" w:hAnsi="Calibri-Light" w:cs="Calibri-Light"/>
          <w:iCs/>
          <w:sz w:val="24"/>
          <w:szCs w:val="24"/>
        </w:rPr>
        <w:tab/>
      </w:r>
      <w:r w:rsidR="00DB54A0">
        <w:rPr>
          <w:rFonts w:ascii="Calibri-Light" w:hAnsi="Calibri-Light" w:cs="Calibri-Light"/>
          <w:iCs/>
          <w:sz w:val="24"/>
          <w:szCs w:val="24"/>
        </w:rPr>
        <w:t>In order to ensure certainty, there need to be a clear and unquestionable</w:t>
      </w:r>
      <w:r w:rsidR="00DB54A0">
        <w:rPr>
          <w:rFonts w:ascii="Calibri-Light" w:hAnsi="Calibri-Light" w:cs="Calibri-Light"/>
          <w:iCs/>
          <w:sz w:val="24"/>
          <w:szCs w:val="24"/>
        </w:rPr>
        <w:br/>
        <w:t xml:space="preserve">              </w:t>
      </w:r>
      <w:r w:rsidR="00E658B4">
        <w:rPr>
          <w:rFonts w:ascii="Calibri-Light" w:hAnsi="Calibri-Light" w:cs="Calibri-Light"/>
          <w:iCs/>
          <w:sz w:val="24"/>
          <w:szCs w:val="24"/>
        </w:rPr>
        <w:tab/>
      </w:r>
      <w:r w:rsidR="00DB54A0">
        <w:rPr>
          <w:rFonts w:ascii="Calibri-Light" w:hAnsi="Calibri-Light" w:cs="Calibri-Light"/>
          <w:iCs/>
          <w:sz w:val="24"/>
          <w:szCs w:val="24"/>
        </w:rPr>
        <w:t xml:space="preserve">definition of a protected area. There is also a need for a clear definition of </w:t>
      </w:r>
      <w:r w:rsidR="00DB54A0">
        <w:rPr>
          <w:rFonts w:ascii="Calibri-Light" w:hAnsi="Calibri-Light" w:cs="Calibri-Light"/>
          <w:iCs/>
          <w:sz w:val="24"/>
          <w:szCs w:val="24"/>
        </w:rPr>
        <w:br/>
        <w:t xml:space="preserve">              </w:t>
      </w:r>
      <w:r w:rsidR="00E658B4">
        <w:rPr>
          <w:rFonts w:ascii="Calibri-Light" w:hAnsi="Calibri-Light" w:cs="Calibri-Light"/>
          <w:iCs/>
          <w:sz w:val="24"/>
          <w:szCs w:val="24"/>
        </w:rPr>
        <w:tab/>
      </w:r>
      <w:r w:rsidR="00DB54A0">
        <w:rPr>
          <w:rFonts w:ascii="Calibri-Light" w:hAnsi="Calibri-Light" w:cs="Calibri-Light"/>
          <w:iCs/>
          <w:sz w:val="24"/>
          <w:szCs w:val="24"/>
        </w:rPr>
        <w:t>“special circumstances”.</w:t>
      </w:r>
    </w:p>
    <w:p w14:paraId="18142445" w14:textId="77777777" w:rsidR="00DB54A0" w:rsidRDefault="00DB54A0" w:rsidP="00BC2E1D">
      <w:pPr>
        <w:autoSpaceDE w:val="0"/>
        <w:autoSpaceDN w:val="0"/>
        <w:adjustRightInd w:val="0"/>
        <w:spacing w:after="0" w:line="240" w:lineRule="auto"/>
        <w:ind w:left="360"/>
        <w:rPr>
          <w:rFonts w:ascii="Calibri-Light" w:hAnsi="Calibri-Light" w:cs="Calibri-Light"/>
          <w:b/>
          <w:bCs/>
          <w:iCs/>
          <w:sz w:val="24"/>
          <w:szCs w:val="24"/>
        </w:rPr>
      </w:pPr>
    </w:p>
    <w:p w14:paraId="336154A5" w14:textId="26B21994" w:rsidR="00E606B4" w:rsidRDefault="00DB54A0" w:rsidP="00E658B4">
      <w:pPr>
        <w:autoSpaceDE w:val="0"/>
        <w:autoSpaceDN w:val="0"/>
        <w:adjustRightInd w:val="0"/>
        <w:spacing w:after="0" w:line="240" w:lineRule="auto"/>
        <w:ind w:left="1500" w:hanging="1140"/>
        <w:rPr>
          <w:rFonts w:ascii="Calibri-Light" w:hAnsi="Calibri-Light" w:cs="Calibri-Light"/>
          <w:b/>
          <w:bCs/>
          <w:iCs/>
          <w:sz w:val="24"/>
          <w:szCs w:val="24"/>
        </w:rPr>
      </w:pPr>
      <w:r>
        <w:rPr>
          <w:rFonts w:ascii="Calibri-Light" w:hAnsi="Calibri-Light" w:cs="Calibri-Light"/>
          <w:iCs/>
          <w:sz w:val="24"/>
          <w:szCs w:val="24"/>
        </w:rPr>
        <w:t xml:space="preserve">5.2.2.   </w:t>
      </w:r>
      <w:r w:rsidR="00E658B4">
        <w:rPr>
          <w:rFonts w:ascii="Calibri-Light" w:hAnsi="Calibri-Light" w:cs="Calibri-Light"/>
          <w:iCs/>
          <w:sz w:val="24"/>
          <w:szCs w:val="24"/>
        </w:rPr>
        <w:tab/>
      </w:r>
      <w:r>
        <w:rPr>
          <w:rFonts w:ascii="Calibri-Light" w:hAnsi="Calibri-Light" w:cs="Calibri-Light"/>
          <w:iCs/>
          <w:sz w:val="24"/>
          <w:szCs w:val="24"/>
        </w:rPr>
        <w:t xml:space="preserve">It is appreciated that there will be a need for some development in Green </w:t>
      </w:r>
      <w:r w:rsidR="00E658B4">
        <w:rPr>
          <w:rFonts w:ascii="Calibri-Light" w:hAnsi="Calibri-Light" w:cs="Calibri-Light"/>
          <w:iCs/>
          <w:sz w:val="24"/>
          <w:szCs w:val="24"/>
        </w:rPr>
        <w:t xml:space="preserve">    </w:t>
      </w:r>
      <w:r>
        <w:rPr>
          <w:rFonts w:ascii="Calibri-Light" w:hAnsi="Calibri-Light" w:cs="Calibri-Light"/>
          <w:iCs/>
          <w:sz w:val="24"/>
          <w:szCs w:val="24"/>
        </w:rPr>
        <w:t>Belt but currently there is little consistency in some of the decisions made by LPAs</w:t>
      </w:r>
      <w:r w:rsidR="00E658B4">
        <w:rPr>
          <w:rFonts w:ascii="Calibri-Light" w:hAnsi="Calibri-Light" w:cs="Calibri-Light"/>
          <w:iCs/>
          <w:sz w:val="24"/>
          <w:szCs w:val="24"/>
        </w:rPr>
        <w:t xml:space="preserve"> </w:t>
      </w:r>
      <w:r>
        <w:rPr>
          <w:rFonts w:ascii="Calibri-Light" w:hAnsi="Calibri-Light" w:cs="Calibri-Light"/>
          <w:iCs/>
          <w:sz w:val="24"/>
          <w:szCs w:val="24"/>
        </w:rPr>
        <w:t>and Inspectors. Due to this uncertainty there is continuing challenging of</w:t>
      </w:r>
      <w:r w:rsidR="00E658B4">
        <w:rPr>
          <w:rFonts w:ascii="Calibri-Light" w:hAnsi="Calibri-Light" w:cs="Calibri-Light"/>
          <w:iCs/>
          <w:sz w:val="24"/>
          <w:szCs w:val="24"/>
        </w:rPr>
        <w:t xml:space="preserve"> </w:t>
      </w:r>
      <w:r>
        <w:rPr>
          <w:rFonts w:ascii="Calibri-Light" w:hAnsi="Calibri-Light" w:cs="Calibri-Light"/>
          <w:iCs/>
          <w:sz w:val="24"/>
          <w:szCs w:val="24"/>
        </w:rPr>
        <w:t>Green Belt boundaries. There is also considerable cost in the timeline of such</w:t>
      </w:r>
      <w:r w:rsidR="00E658B4">
        <w:rPr>
          <w:rFonts w:ascii="Calibri-Light" w:hAnsi="Calibri-Light" w:cs="Calibri-Light"/>
          <w:iCs/>
          <w:sz w:val="24"/>
          <w:szCs w:val="24"/>
        </w:rPr>
        <w:t xml:space="preserve"> </w:t>
      </w:r>
      <w:r>
        <w:rPr>
          <w:rFonts w:ascii="Calibri-Light" w:hAnsi="Calibri-Light" w:cs="Calibri-Light"/>
          <w:iCs/>
          <w:sz w:val="24"/>
          <w:szCs w:val="24"/>
        </w:rPr>
        <w:t>applications, LPA time and commitment, and in many cases legal action such</w:t>
      </w:r>
      <w:r w:rsidR="00E658B4">
        <w:rPr>
          <w:rFonts w:ascii="Calibri-Light" w:hAnsi="Calibri-Light" w:cs="Calibri-Light"/>
          <w:iCs/>
          <w:sz w:val="24"/>
          <w:szCs w:val="24"/>
        </w:rPr>
        <w:t xml:space="preserve"> </w:t>
      </w:r>
      <w:r>
        <w:rPr>
          <w:rFonts w:ascii="Calibri-Light" w:hAnsi="Calibri-Light" w:cs="Calibri-Light"/>
          <w:iCs/>
          <w:sz w:val="24"/>
          <w:szCs w:val="24"/>
        </w:rPr>
        <w:t xml:space="preserve">as planning inquiries and judicial reviews. </w:t>
      </w:r>
      <w:r w:rsidR="00DC7F2A">
        <w:rPr>
          <w:rFonts w:ascii="Calibri-Light" w:hAnsi="Calibri-Light" w:cs="Calibri-Light"/>
          <w:b/>
          <w:bCs/>
          <w:iCs/>
          <w:sz w:val="24"/>
          <w:szCs w:val="24"/>
        </w:rPr>
        <w:t xml:space="preserve"> </w:t>
      </w:r>
      <w:r w:rsidR="00E606B4">
        <w:rPr>
          <w:rFonts w:ascii="Calibri-Light" w:hAnsi="Calibri-Light" w:cs="Calibri-Light"/>
          <w:b/>
          <w:bCs/>
          <w:iCs/>
          <w:sz w:val="24"/>
          <w:szCs w:val="24"/>
        </w:rPr>
        <w:br/>
      </w:r>
    </w:p>
    <w:p w14:paraId="27C9E704" w14:textId="1EDDFE4B" w:rsidR="003E2137" w:rsidRDefault="00E606B4"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b/>
          <w:bCs/>
          <w:iCs/>
          <w:sz w:val="24"/>
          <w:szCs w:val="24"/>
        </w:rPr>
        <w:t>5.3. A Brownfield first policy</w:t>
      </w:r>
      <w:r w:rsidR="00DC7F2A">
        <w:rPr>
          <w:rFonts w:ascii="Calibri-Light" w:hAnsi="Calibri-Light" w:cs="Calibri-Light"/>
          <w:b/>
          <w:bCs/>
          <w:iCs/>
          <w:sz w:val="24"/>
          <w:szCs w:val="24"/>
        </w:rPr>
        <w:t xml:space="preserve"> </w:t>
      </w:r>
      <w:r>
        <w:rPr>
          <w:rFonts w:ascii="Calibri-Light" w:hAnsi="Calibri-Light" w:cs="Calibri-Light"/>
          <w:b/>
          <w:bCs/>
          <w:iCs/>
          <w:sz w:val="24"/>
          <w:szCs w:val="24"/>
        </w:rPr>
        <w:br/>
        <w:t xml:space="preserve">   </w:t>
      </w:r>
      <w:r>
        <w:rPr>
          <w:rFonts w:ascii="Calibri-Light" w:hAnsi="Calibri-Light" w:cs="Calibri-Light"/>
          <w:b/>
          <w:bCs/>
          <w:iCs/>
          <w:sz w:val="24"/>
          <w:szCs w:val="24"/>
        </w:rPr>
        <w:br/>
        <w:t xml:space="preserve"> </w:t>
      </w:r>
      <w:r>
        <w:rPr>
          <w:rFonts w:ascii="Calibri-Light" w:hAnsi="Calibri-Light" w:cs="Calibri-Light"/>
          <w:iCs/>
          <w:sz w:val="24"/>
          <w:szCs w:val="24"/>
        </w:rPr>
        <w:t xml:space="preserve">5.3.1.   </w:t>
      </w:r>
      <w:r w:rsidR="00E658B4">
        <w:rPr>
          <w:rFonts w:ascii="Calibri-Light" w:hAnsi="Calibri-Light" w:cs="Calibri-Light"/>
          <w:iCs/>
          <w:sz w:val="24"/>
          <w:szCs w:val="24"/>
        </w:rPr>
        <w:tab/>
      </w:r>
      <w:r>
        <w:rPr>
          <w:rFonts w:ascii="Calibri-Light" w:hAnsi="Calibri-Light" w:cs="Calibri-Light"/>
          <w:iCs/>
          <w:sz w:val="24"/>
          <w:szCs w:val="24"/>
        </w:rPr>
        <w:t>In a letter from the Rt Hon Christopher Pincher (5</w:t>
      </w:r>
      <w:r w:rsidRPr="00E606B4">
        <w:rPr>
          <w:rFonts w:ascii="Calibri-Light" w:hAnsi="Calibri-Light" w:cs="Calibri-Light"/>
          <w:iCs/>
          <w:sz w:val="24"/>
          <w:szCs w:val="24"/>
          <w:vertAlign w:val="superscript"/>
        </w:rPr>
        <w:t>th</w:t>
      </w:r>
      <w:r>
        <w:rPr>
          <w:rFonts w:ascii="Calibri-Light" w:hAnsi="Calibri-Light" w:cs="Calibri-Light"/>
          <w:iCs/>
          <w:sz w:val="24"/>
          <w:szCs w:val="24"/>
        </w:rPr>
        <w:t xml:space="preserve"> October 2020), he states </w:t>
      </w:r>
      <w:r>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that “</w:t>
      </w:r>
      <w:r w:rsidR="00F4485F">
        <w:rPr>
          <w:rFonts w:ascii="Calibri-Light" w:hAnsi="Calibri-Light" w:cs="Calibri-Light"/>
          <w:iCs/>
          <w:sz w:val="24"/>
          <w:szCs w:val="24"/>
        </w:rPr>
        <w:t>Together these show more than</w:t>
      </w:r>
      <w:r>
        <w:rPr>
          <w:rFonts w:ascii="Calibri-Light" w:hAnsi="Calibri-Light" w:cs="Calibri-Light"/>
          <w:iCs/>
          <w:sz w:val="24"/>
          <w:szCs w:val="24"/>
        </w:rPr>
        <w:t xml:space="preserve"> 28,000 hectares of brownfield suitable</w:t>
      </w:r>
      <w:r w:rsidR="00F4485F">
        <w:rPr>
          <w:rFonts w:ascii="Calibri-Light" w:hAnsi="Calibri-Light" w:cs="Calibri-Light"/>
          <w:iCs/>
          <w:sz w:val="24"/>
          <w:szCs w:val="24"/>
        </w:rPr>
        <w:br/>
        <w:t xml:space="preserve">                   </w:t>
      </w:r>
      <w:r>
        <w:rPr>
          <w:rFonts w:ascii="Calibri-Light" w:hAnsi="Calibri-Light" w:cs="Calibri-Light"/>
          <w:iCs/>
          <w:sz w:val="24"/>
          <w:szCs w:val="24"/>
        </w:rPr>
        <w:t xml:space="preserve"> for one million new homes</w:t>
      </w:r>
      <w:r w:rsidRPr="00E606B4">
        <w:rPr>
          <w:rFonts w:ascii="Calibri-Light" w:hAnsi="Calibri-Light" w:cs="Calibri-Light"/>
          <w:iCs/>
          <w:sz w:val="24"/>
          <w:szCs w:val="24"/>
        </w:rPr>
        <w:t>.”</w:t>
      </w:r>
      <w:r w:rsidR="00DC7F2A" w:rsidRPr="00E606B4">
        <w:rPr>
          <w:rFonts w:ascii="Calibri-Light" w:hAnsi="Calibri-Light" w:cs="Calibri-Light"/>
          <w:iCs/>
          <w:sz w:val="24"/>
          <w:szCs w:val="24"/>
        </w:rPr>
        <w:t xml:space="preserve"> </w:t>
      </w:r>
      <w:r w:rsidRPr="00E606B4">
        <w:rPr>
          <w:rFonts w:ascii="Calibri-Light" w:hAnsi="Calibri-Light" w:cs="Calibri-Light"/>
          <w:iCs/>
          <w:sz w:val="24"/>
          <w:szCs w:val="24"/>
        </w:rPr>
        <w:t>CPRE’s</w:t>
      </w:r>
      <w:r>
        <w:rPr>
          <w:rFonts w:ascii="Calibri-Light" w:hAnsi="Calibri-Light" w:cs="Calibri-Light"/>
          <w:b/>
          <w:bCs/>
          <w:iCs/>
          <w:sz w:val="24"/>
          <w:szCs w:val="24"/>
        </w:rPr>
        <w:t xml:space="preserve"> </w:t>
      </w:r>
      <w:r w:rsidRPr="00E606B4">
        <w:rPr>
          <w:rFonts w:ascii="Calibri-Light" w:hAnsi="Calibri-Light" w:cs="Calibri-Light"/>
          <w:iCs/>
          <w:sz w:val="24"/>
          <w:szCs w:val="24"/>
        </w:rPr>
        <w:t>research</w:t>
      </w:r>
      <w:r w:rsidR="00DC7F2A" w:rsidRPr="00E606B4">
        <w:rPr>
          <w:rFonts w:ascii="Calibri-Light" w:hAnsi="Calibri-Light" w:cs="Calibri-Light"/>
          <w:iCs/>
          <w:sz w:val="24"/>
          <w:szCs w:val="24"/>
        </w:rPr>
        <w:t xml:space="preserve"> </w:t>
      </w:r>
      <w:r>
        <w:rPr>
          <w:rFonts w:ascii="Calibri-Light" w:hAnsi="Calibri-Light" w:cs="Calibri-Light"/>
          <w:iCs/>
          <w:sz w:val="24"/>
          <w:szCs w:val="24"/>
        </w:rPr>
        <w:t xml:space="preserve">has shown that over 500,000 </w:t>
      </w:r>
      <w:r w:rsidR="00F4485F">
        <w:rPr>
          <w:rFonts w:ascii="Calibri-Light" w:hAnsi="Calibri-Light" w:cs="Calibri-Light"/>
          <w:iCs/>
          <w:sz w:val="24"/>
          <w:szCs w:val="24"/>
        </w:rPr>
        <w:br/>
        <w:t xml:space="preserve">                    </w:t>
      </w:r>
      <w:r>
        <w:rPr>
          <w:rFonts w:ascii="Calibri-Light" w:hAnsi="Calibri-Light" w:cs="Calibri-Light"/>
          <w:iCs/>
          <w:sz w:val="24"/>
          <w:szCs w:val="24"/>
        </w:rPr>
        <w:t>brownfield plots have</w:t>
      </w:r>
      <w:r w:rsidR="00F4485F">
        <w:rPr>
          <w:rFonts w:ascii="Calibri-Light" w:hAnsi="Calibri-Light" w:cs="Calibri-Light"/>
          <w:iCs/>
          <w:sz w:val="24"/>
          <w:szCs w:val="24"/>
        </w:rPr>
        <w:t xml:space="preserve"> p</w:t>
      </w:r>
      <w:r>
        <w:rPr>
          <w:rFonts w:ascii="Calibri-Light" w:hAnsi="Calibri-Light" w:cs="Calibri-Light"/>
          <w:iCs/>
          <w:sz w:val="24"/>
          <w:szCs w:val="24"/>
        </w:rPr>
        <w:t>lanning permission.</w:t>
      </w:r>
      <w:r w:rsidR="001A6867">
        <w:rPr>
          <w:rFonts w:ascii="Calibri-Light" w:hAnsi="Calibri-Light" w:cs="Calibri-Light"/>
          <w:iCs/>
          <w:sz w:val="24"/>
          <w:szCs w:val="24"/>
        </w:rPr>
        <w:t xml:space="preserve"> This resource would provide all </w:t>
      </w:r>
      <w:r w:rsidR="00F4485F">
        <w:rPr>
          <w:rFonts w:ascii="Calibri-Light" w:hAnsi="Calibri-Light" w:cs="Calibri-Light"/>
          <w:iCs/>
          <w:sz w:val="24"/>
          <w:szCs w:val="24"/>
        </w:rPr>
        <w:br/>
        <w:t xml:space="preserve">                    </w:t>
      </w:r>
      <w:r w:rsidR="001A6867">
        <w:rPr>
          <w:rFonts w:ascii="Calibri-Light" w:hAnsi="Calibri-Light" w:cs="Calibri-Light"/>
          <w:iCs/>
          <w:sz w:val="24"/>
          <w:szCs w:val="24"/>
        </w:rPr>
        <w:t xml:space="preserve">the new homes </w:t>
      </w:r>
      <w:r w:rsidR="001A6867">
        <w:rPr>
          <w:rFonts w:ascii="Calibri-Light" w:hAnsi="Calibri-Light" w:cs="Calibri-Light"/>
          <w:iCs/>
          <w:sz w:val="24"/>
          <w:szCs w:val="24"/>
        </w:rPr>
        <w:br/>
      </w:r>
      <w:r w:rsidR="001A6867">
        <w:rPr>
          <w:rFonts w:ascii="Calibri-Light" w:hAnsi="Calibri-Light" w:cs="Calibri-Light"/>
          <w:iCs/>
          <w:sz w:val="24"/>
          <w:szCs w:val="24"/>
        </w:rPr>
        <w:lastRenderedPageBreak/>
        <w:t xml:space="preserve">             </w:t>
      </w:r>
      <w:r w:rsidR="00E658B4">
        <w:rPr>
          <w:rFonts w:ascii="Calibri-Light" w:hAnsi="Calibri-Light" w:cs="Calibri-Light"/>
          <w:iCs/>
          <w:sz w:val="24"/>
          <w:szCs w:val="24"/>
        </w:rPr>
        <w:tab/>
      </w:r>
      <w:r w:rsidR="001A6867">
        <w:rPr>
          <w:rFonts w:ascii="Calibri-Light" w:hAnsi="Calibri-Light" w:cs="Calibri-Light"/>
          <w:iCs/>
          <w:sz w:val="24"/>
          <w:szCs w:val="24"/>
        </w:rPr>
        <w:t>Government has promised the next four years to 2024.</w:t>
      </w:r>
      <w:r w:rsidR="001A6867">
        <w:rPr>
          <w:rFonts w:ascii="Calibri-Light" w:hAnsi="Calibri-Light" w:cs="Calibri-Light"/>
          <w:iCs/>
          <w:sz w:val="24"/>
          <w:szCs w:val="24"/>
        </w:rPr>
        <w:br/>
      </w:r>
      <w:r w:rsidR="00DC7F2A" w:rsidRPr="00E606B4">
        <w:rPr>
          <w:rFonts w:ascii="Calibri-Light" w:hAnsi="Calibri-Light" w:cs="Calibri-Light"/>
          <w:iCs/>
          <w:sz w:val="24"/>
          <w:szCs w:val="24"/>
        </w:rPr>
        <w:t xml:space="preserve"> </w:t>
      </w:r>
      <w:r w:rsidR="001A6867">
        <w:rPr>
          <w:rFonts w:ascii="Calibri-Light" w:hAnsi="Calibri-Light" w:cs="Calibri-Light"/>
          <w:iCs/>
          <w:sz w:val="24"/>
          <w:szCs w:val="24"/>
        </w:rPr>
        <w:br/>
        <w:t xml:space="preserve">5.3.2.    </w:t>
      </w:r>
      <w:r w:rsidR="00E658B4">
        <w:rPr>
          <w:rFonts w:ascii="Calibri-Light" w:hAnsi="Calibri-Light" w:cs="Calibri-Light"/>
          <w:iCs/>
          <w:sz w:val="24"/>
          <w:szCs w:val="24"/>
        </w:rPr>
        <w:tab/>
      </w:r>
      <w:r w:rsidR="00936195">
        <w:rPr>
          <w:rFonts w:ascii="Calibri-Light" w:hAnsi="Calibri-Light" w:cs="Calibri-Light"/>
          <w:iCs/>
          <w:sz w:val="24"/>
          <w:szCs w:val="24"/>
        </w:rPr>
        <w:t>B</w:t>
      </w:r>
      <w:r w:rsidR="001A6867">
        <w:rPr>
          <w:rFonts w:ascii="Calibri-Light" w:hAnsi="Calibri-Light" w:cs="Calibri-Light"/>
          <w:iCs/>
          <w:sz w:val="24"/>
          <w:szCs w:val="24"/>
        </w:rPr>
        <w:t>rownfield land often has further advantages. It is near the important</w:t>
      </w:r>
      <w:r w:rsidR="003E2137">
        <w:rPr>
          <w:rFonts w:ascii="Calibri-Light" w:hAnsi="Calibri-Light" w:cs="Calibri-Light"/>
          <w:iCs/>
          <w:sz w:val="24"/>
          <w:szCs w:val="24"/>
        </w:rPr>
        <w:br/>
        <w:t xml:space="preserve">              </w:t>
      </w:r>
      <w:r w:rsidR="00E658B4">
        <w:rPr>
          <w:rFonts w:ascii="Calibri-Light" w:hAnsi="Calibri-Light" w:cs="Calibri-Light"/>
          <w:iCs/>
          <w:sz w:val="24"/>
          <w:szCs w:val="24"/>
        </w:rPr>
        <w:tab/>
      </w:r>
      <w:r w:rsidR="001A6867">
        <w:rPr>
          <w:rFonts w:ascii="Calibri-Light" w:hAnsi="Calibri-Light" w:cs="Calibri-Light"/>
          <w:iCs/>
          <w:sz w:val="24"/>
          <w:szCs w:val="24"/>
        </w:rPr>
        <w:t>infrastructure necessary to make it sustainable at little extra cost. A</w:t>
      </w:r>
      <w:r w:rsidR="003E2137">
        <w:rPr>
          <w:rFonts w:ascii="Calibri-Light" w:hAnsi="Calibri-Light" w:cs="Calibri-Light"/>
          <w:iCs/>
          <w:sz w:val="24"/>
          <w:szCs w:val="24"/>
        </w:rPr>
        <w:t>lso, there</w:t>
      </w:r>
      <w:r w:rsidR="003E2137">
        <w:rPr>
          <w:rFonts w:ascii="Calibri-Light" w:hAnsi="Calibri-Light" w:cs="Calibri-Light"/>
          <w:iCs/>
          <w:sz w:val="24"/>
          <w:szCs w:val="24"/>
        </w:rPr>
        <w:br/>
        <w:t xml:space="preserve">              </w:t>
      </w:r>
      <w:r w:rsidR="00E658B4">
        <w:rPr>
          <w:rFonts w:ascii="Calibri-Light" w:hAnsi="Calibri-Light" w:cs="Calibri-Light"/>
          <w:iCs/>
          <w:sz w:val="24"/>
          <w:szCs w:val="24"/>
        </w:rPr>
        <w:tab/>
      </w:r>
      <w:r w:rsidR="003E2137">
        <w:rPr>
          <w:rFonts w:ascii="Calibri-Light" w:hAnsi="Calibri-Light" w:cs="Calibri-Light"/>
          <w:iCs/>
          <w:sz w:val="24"/>
          <w:szCs w:val="24"/>
        </w:rPr>
        <w:t>is evidence that more affordable homes are being built on brownfield sites,</w:t>
      </w:r>
      <w:r w:rsidR="003E2137">
        <w:rPr>
          <w:rFonts w:ascii="Calibri-Light" w:hAnsi="Calibri-Light" w:cs="Calibri-Light"/>
          <w:iCs/>
          <w:sz w:val="24"/>
          <w:szCs w:val="24"/>
        </w:rPr>
        <w:br/>
        <w:t xml:space="preserve">             </w:t>
      </w:r>
      <w:r w:rsidR="00E658B4">
        <w:rPr>
          <w:rFonts w:ascii="Calibri-Light" w:hAnsi="Calibri-Light" w:cs="Calibri-Light"/>
          <w:iCs/>
          <w:sz w:val="24"/>
          <w:szCs w:val="24"/>
        </w:rPr>
        <w:tab/>
      </w:r>
      <w:r w:rsidR="003E2137">
        <w:rPr>
          <w:rFonts w:ascii="Calibri-Light" w:hAnsi="Calibri-Light" w:cs="Calibri-Light"/>
          <w:iCs/>
          <w:sz w:val="24"/>
          <w:szCs w:val="24"/>
        </w:rPr>
        <w:t xml:space="preserve">especially catering for the first-time buyer. Unfortunately, the sites are not </w:t>
      </w:r>
      <w:r w:rsidR="003E2137">
        <w:rPr>
          <w:rFonts w:ascii="Calibri-Light" w:hAnsi="Calibri-Light" w:cs="Calibri-Light"/>
          <w:iCs/>
          <w:sz w:val="24"/>
          <w:szCs w:val="24"/>
        </w:rPr>
        <w:br/>
        <w:t xml:space="preserve">             </w:t>
      </w:r>
      <w:r w:rsidR="00E658B4">
        <w:rPr>
          <w:rFonts w:ascii="Calibri-Light" w:hAnsi="Calibri-Light" w:cs="Calibri-Light"/>
          <w:iCs/>
          <w:sz w:val="24"/>
          <w:szCs w:val="24"/>
        </w:rPr>
        <w:tab/>
      </w:r>
      <w:r w:rsidR="003E2137">
        <w:rPr>
          <w:rFonts w:ascii="Calibri-Light" w:hAnsi="Calibri-Light" w:cs="Calibri-Light"/>
          <w:iCs/>
          <w:sz w:val="24"/>
          <w:szCs w:val="24"/>
        </w:rPr>
        <w:t>being built out.</w:t>
      </w:r>
      <w:r w:rsidR="003E2137">
        <w:rPr>
          <w:rFonts w:ascii="Calibri-Light" w:hAnsi="Calibri-Light" w:cs="Calibri-Light"/>
          <w:iCs/>
          <w:sz w:val="24"/>
          <w:szCs w:val="24"/>
        </w:rPr>
        <w:br/>
      </w:r>
    </w:p>
    <w:p w14:paraId="07A1C6A8" w14:textId="4B1219D5" w:rsidR="00724298" w:rsidRDefault="003E2137"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t xml:space="preserve">5.3.3.    </w:t>
      </w:r>
      <w:r w:rsidR="00E658B4">
        <w:rPr>
          <w:rFonts w:ascii="Calibri-Light" w:hAnsi="Calibri-Light" w:cs="Calibri-Light"/>
          <w:iCs/>
          <w:sz w:val="24"/>
          <w:szCs w:val="24"/>
        </w:rPr>
        <w:tab/>
      </w:r>
      <w:r>
        <w:rPr>
          <w:rFonts w:ascii="Calibri-Light" w:hAnsi="Calibri-Light" w:cs="Calibri-Light"/>
          <w:iCs/>
          <w:sz w:val="24"/>
          <w:szCs w:val="24"/>
        </w:rPr>
        <w:t>There needs to be a financial incentive for house builders to build out in a</w:t>
      </w:r>
      <w:r w:rsidR="00724298">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 xml:space="preserve">timely way. This could involve, after a </w:t>
      </w:r>
      <w:r w:rsidR="00724298">
        <w:rPr>
          <w:rFonts w:ascii="Calibri-Light" w:hAnsi="Calibri-Light" w:cs="Calibri-Light"/>
          <w:iCs/>
          <w:sz w:val="24"/>
          <w:szCs w:val="24"/>
        </w:rPr>
        <w:t>reasonable</w:t>
      </w:r>
      <w:r>
        <w:rPr>
          <w:rFonts w:ascii="Calibri-Light" w:hAnsi="Calibri-Light" w:cs="Calibri-Light"/>
          <w:iCs/>
          <w:sz w:val="24"/>
          <w:szCs w:val="24"/>
        </w:rPr>
        <w:t xml:space="preserve"> period</w:t>
      </w:r>
      <w:r w:rsidR="00724298">
        <w:rPr>
          <w:rFonts w:ascii="Calibri-Light" w:hAnsi="Calibri-Light" w:cs="Calibri-Light"/>
          <w:iCs/>
          <w:sz w:val="24"/>
          <w:szCs w:val="24"/>
        </w:rPr>
        <w:t>,</w:t>
      </w:r>
      <w:r>
        <w:rPr>
          <w:rFonts w:ascii="Calibri-Light" w:hAnsi="Calibri-Light" w:cs="Calibri-Light"/>
          <w:iCs/>
          <w:sz w:val="24"/>
          <w:szCs w:val="24"/>
        </w:rPr>
        <w:t xml:space="preserve"> paying the council</w:t>
      </w:r>
      <w:r w:rsidR="00724298">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t</w:t>
      </w:r>
      <w:r w:rsidR="00724298">
        <w:rPr>
          <w:rFonts w:ascii="Calibri-Light" w:hAnsi="Calibri-Light" w:cs="Calibri-Light"/>
          <w:iCs/>
          <w:sz w:val="24"/>
          <w:szCs w:val="24"/>
        </w:rPr>
        <w:t xml:space="preserve">ax on the homes for which they have permission and are yet to be </w:t>
      </w:r>
      <w:r w:rsidR="00724298">
        <w:rPr>
          <w:rFonts w:ascii="Calibri-Light" w:hAnsi="Calibri-Light" w:cs="Calibri-Light"/>
          <w:iCs/>
          <w:sz w:val="24"/>
          <w:szCs w:val="24"/>
        </w:rPr>
        <w:br/>
        <w:t xml:space="preserve">              </w:t>
      </w:r>
      <w:r w:rsidR="00E658B4">
        <w:rPr>
          <w:rFonts w:ascii="Calibri-Light" w:hAnsi="Calibri-Light" w:cs="Calibri-Light"/>
          <w:iCs/>
          <w:sz w:val="24"/>
          <w:szCs w:val="24"/>
        </w:rPr>
        <w:tab/>
      </w:r>
      <w:r w:rsidR="00724298">
        <w:rPr>
          <w:rFonts w:ascii="Calibri-Light" w:hAnsi="Calibri-Light" w:cs="Calibri-Light"/>
          <w:iCs/>
          <w:sz w:val="24"/>
          <w:szCs w:val="24"/>
        </w:rPr>
        <w:t xml:space="preserve">completed. Or, sometimes because of the cost of decontamination, allowing </w:t>
      </w:r>
      <w:r w:rsidR="00724298">
        <w:rPr>
          <w:rFonts w:ascii="Calibri-Light" w:hAnsi="Calibri-Light" w:cs="Calibri-Light"/>
          <w:iCs/>
          <w:sz w:val="24"/>
          <w:szCs w:val="24"/>
        </w:rPr>
        <w:br/>
        <w:t xml:space="preserve">              </w:t>
      </w:r>
      <w:r w:rsidR="00E658B4">
        <w:rPr>
          <w:rFonts w:ascii="Calibri-Light" w:hAnsi="Calibri-Light" w:cs="Calibri-Light"/>
          <w:iCs/>
          <w:sz w:val="24"/>
          <w:szCs w:val="24"/>
        </w:rPr>
        <w:tab/>
      </w:r>
      <w:r w:rsidR="00724298">
        <w:rPr>
          <w:rFonts w:ascii="Calibri-Light" w:hAnsi="Calibri-Light" w:cs="Calibri-Light"/>
          <w:iCs/>
          <w:sz w:val="24"/>
          <w:szCs w:val="24"/>
        </w:rPr>
        <w:t>them reduced or no VAT on brownfield development.</w:t>
      </w:r>
    </w:p>
    <w:p w14:paraId="3DCB8F45" w14:textId="2A9790FE" w:rsidR="00724298" w:rsidRDefault="00724298"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br/>
        <w:t xml:space="preserve">5.3.4.    </w:t>
      </w:r>
      <w:r w:rsidR="00E658B4">
        <w:rPr>
          <w:rFonts w:ascii="Calibri-Light" w:hAnsi="Calibri-Light" w:cs="Calibri-Light"/>
          <w:iCs/>
          <w:sz w:val="24"/>
          <w:szCs w:val="24"/>
        </w:rPr>
        <w:tab/>
      </w:r>
      <w:r>
        <w:rPr>
          <w:rFonts w:ascii="Calibri-Light" w:hAnsi="Calibri-Light" w:cs="Calibri-Light"/>
          <w:iCs/>
          <w:sz w:val="24"/>
          <w:szCs w:val="24"/>
        </w:rPr>
        <w:t>There could also be a brownfield first policy, not allowing greenfield building</w:t>
      </w:r>
      <w:r>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 xml:space="preserve">until brownfield id exhausted. This could be linked with VAT on greenfield </w:t>
      </w:r>
      <w:r>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 xml:space="preserve">sites. </w:t>
      </w:r>
      <w:r w:rsidR="003E2137">
        <w:rPr>
          <w:rFonts w:ascii="Calibri-Light" w:hAnsi="Calibri-Light" w:cs="Calibri-Light"/>
          <w:iCs/>
          <w:sz w:val="24"/>
          <w:szCs w:val="24"/>
        </w:rPr>
        <w:t xml:space="preserve"> </w:t>
      </w:r>
      <w:r>
        <w:rPr>
          <w:rFonts w:ascii="Calibri-Light" w:hAnsi="Calibri-Light" w:cs="Calibri-Light"/>
          <w:iCs/>
          <w:sz w:val="24"/>
          <w:szCs w:val="24"/>
        </w:rPr>
        <w:br/>
      </w:r>
    </w:p>
    <w:p w14:paraId="450FDC71" w14:textId="3E78B861" w:rsidR="00850F1B" w:rsidRDefault="00724298"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t xml:space="preserve">5.3.5.    </w:t>
      </w:r>
      <w:r w:rsidR="00E658B4">
        <w:rPr>
          <w:rFonts w:ascii="Calibri-Light" w:hAnsi="Calibri-Light" w:cs="Calibri-Light"/>
          <w:iCs/>
          <w:sz w:val="24"/>
          <w:szCs w:val="24"/>
        </w:rPr>
        <w:tab/>
      </w:r>
      <w:r>
        <w:rPr>
          <w:rFonts w:ascii="Calibri-Light" w:hAnsi="Calibri-Light" w:cs="Calibri-Light"/>
          <w:iCs/>
          <w:sz w:val="24"/>
          <w:szCs w:val="24"/>
        </w:rPr>
        <w:t xml:space="preserve">A policy which encourages and </w:t>
      </w:r>
      <w:r w:rsidR="00BE3CCE">
        <w:rPr>
          <w:rFonts w:ascii="Calibri-Light" w:hAnsi="Calibri-Light" w:cs="Calibri-Light"/>
          <w:iCs/>
          <w:sz w:val="24"/>
          <w:szCs w:val="24"/>
        </w:rPr>
        <w:t>enforces brownfield</w:t>
      </w:r>
      <w:r>
        <w:rPr>
          <w:rFonts w:ascii="Calibri-Light" w:hAnsi="Calibri-Light" w:cs="Calibri-Light"/>
          <w:iCs/>
          <w:sz w:val="24"/>
          <w:szCs w:val="24"/>
        </w:rPr>
        <w:t xml:space="preserve"> recycling would give</w:t>
      </w:r>
      <w:r>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considerable protection to Green Belt and at the same time, provide more</w:t>
      </w:r>
      <w:r>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 xml:space="preserve">affordable homes.  </w:t>
      </w:r>
    </w:p>
    <w:p w14:paraId="761163A8" w14:textId="77777777" w:rsidR="00850F1B" w:rsidRDefault="00850F1B" w:rsidP="00BC2E1D">
      <w:pPr>
        <w:autoSpaceDE w:val="0"/>
        <w:autoSpaceDN w:val="0"/>
        <w:adjustRightInd w:val="0"/>
        <w:spacing w:after="0" w:line="240" w:lineRule="auto"/>
        <w:ind w:left="360"/>
        <w:rPr>
          <w:rFonts w:ascii="Calibri-Light" w:hAnsi="Calibri-Light" w:cs="Calibri-Light"/>
          <w:iCs/>
          <w:sz w:val="24"/>
          <w:szCs w:val="24"/>
        </w:rPr>
      </w:pPr>
    </w:p>
    <w:p w14:paraId="543B7B14" w14:textId="77777777" w:rsidR="00850F1B" w:rsidRDefault="00850F1B" w:rsidP="00BC2E1D">
      <w:pPr>
        <w:autoSpaceDE w:val="0"/>
        <w:autoSpaceDN w:val="0"/>
        <w:adjustRightInd w:val="0"/>
        <w:spacing w:after="0" w:line="240" w:lineRule="auto"/>
        <w:ind w:left="360"/>
        <w:rPr>
          <w:rFonts w:ascii="Calibri-Light" w:hAnsi="Calibri-Light" w:cs="Calibri-Light"/>
          <w:b/>
          <w:bCs/>
          <w:iCs/>
          <w:sz w:val="24"/>
          <w:szCs w:val="24"/>
        </w:rPr>
      </w:pPr>
      <w:r>
        <w:rPr>
          <w:rFonts w:ascii="Calibri-Light" w:hAnsi="Calibri-Light" w:cs="Calibri-Light"/>
          <w:b/>
          <w:bCs/>
          <w:iCs/>
          <w:sz w:val="24"/>
          <w:szCs w:val="24"/>
        </w:rPr>
        <w:t>5.4. Enforcement powers</w:t>
      </w:r>
      <w:r>
        <w:rPr>
          <w:rFonts w:ascii="Calibri-Light" w:hAnsi="Calibri-Light" w:cs="Calibri-Light"/>
          <w:b/>
          <w:bCs/>
          <w:iCs/>
          <w:sz w:val="24"/>
          <w:szCs w:val="24"/>
        </w:rPr>
        <w:br/>
      </w:r>
    </w:p>
    <w:p w14:paraId="16FBEDE2" w14:textId="1A9D6395" w:rsidR="00BE3CCE" w:rsidRDefault="00850F1B"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t xml:space="preserve">5.4.1.    </w:t>
      </w:r>
      <w:r w:rsidR="00E658B4">
        <w:rPr>
          <w:rFonts w:ascii="Calibri-Light" w:hAnsi="Calibri-Light" w:cs="Calibri-Light"/>
          <w:iCs/>
          <w:sz w:val="24"/>
          <w:szCs w:val="24"/>
        </w:rPr>
        <w:tab/>
      </w:r>
      <w:r>
        <w:rPr>
          <w:rFonts w:ascii="Calibri-Light" w:hAnsi="Calibri-Light" w:cs="Calibri-Light"/>
          <w:iCs/>
          <w:sz w:val="24"/>
          <w:szCs w:val="24"/>
        </w:rPr>
        <w:t xml:space="preserve">Too often there have been cases of developers buying land in the LMGB </w:t>
      </w:r>
      <w:r>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 xml:space="preserve">and deliberately allowing it to deteriorate or use it for storage or waste in </w:t>
      </w:r>
      <w:r>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 xml:space="preserve">order to attempt to persuade local people and the LPA to allow permission </w:t>
      </w:r>
      <w:r>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for housing.</w:t>
      </w:r>
      <w:r w:rsidR="00724298">
        <w:rPr>
          <w:rFonts w:ascii="Calibri-Light" w:hAnsi="Calibri-Light" w:cs="Calibri-Light"/>
          <w:iCs/>
          <w:sz w:val="24"/>
          <w:szCs w:val="24"/>
        </w:rPr>
        <w:t xml:space="preserve"> </w:t>
      </w:r>
      <w:r w:rsidR="001662C0">
        <w:rPr>
          <w:rFonts w:ascii="Calibri-Light" w:hAnsi="Calibri-Light" w:cs="Calibri-Light"/>
          <w:iCs/>
          <w:sz w:val="24"/>
          <w:szCs w:val="24"/>
        </w:rPr>
        <w:br/>
      </w:r>
      <w:r>
        <w:rPr>
          <w:rFonts w:ascii="Calibri-Light" w:hAnsi="Calibri-Light" w:cs="Calibri-Light"/>
          <w:iCs/>
          <w:sz w:val="24"/>
          <w:szCs w:val="24"/>
        </w:rPr>
        <w:br/>
        <w:t xml:space="preserve">5.4.2.    </w:t>
      </w:r>
      <w:r w:rsidR="00E658B4">
        <w:rPr>
          <w:rFonts w:ascii="Calibri-Light" w:hAnsi="Calibri-Light" w:cs="Calibri-Light"/>
          <w:iCs/>
          <w:sz w:val="24"/>
          <w:szCs w:val="24"/>
        </w:rPr>
        <w:tab/>
      </w:r>
      <w:r>
        <w:rPr>
          <w:rFonts w:ascii="Calibri-Light" w:hAnsi="Calibri-Light" w:cs="Calibri-Light"/>
          <w:iCs/>
          <w:sz w:val="24"/>
          <w:szCs w:val="24"/>
        </w:rPr>
        <w:t xml:space="preserve">Stronger powers of enforcement are needed to ensure LPAs can not only </w:t>
      </w:r>
      <w:r w:rsidR="00BE3CCE">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enforce restoration together with financial penalties to ensure that there</w:t>
      </w:r>
      <w:r w:rsidR="00BE3CCE">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is no cost</w:t>
      </w:r>
      <w:r w:rsidR="00BE3CCE">
        <w:rPr>
          <w:rFonts w:ascii="Calibri-Light" w:hAnsi="Calibri-Light" w:cs="Calibri-Light"/>
          <w:iCs/>
          <w:sz w:val="24"/>
          <w:szCs w:val="24"/>
        </w:rPr>
        <w:t xml:space="preserve"> to the LPA. Ideally the penalty should reward the LPA.</w:t>
      </w:r>
      <w:r>
        <w:rPr>
          <w:rFonts w:ascii="Calibri-Light" w:hAnsi="Calibri-Light" w:cs="Calibri-Light"/>
          <w:iCs/>
          <w:sz w:val="24"/>
          <w:szCs w:val="24"/>
        </w:rPr>
        <w:t xml:space="preserve"> </w:t>
      </w:r>
    </w:p>
    <w:p w14:paraId="42F7AED1" w14:textId="77777777" w:rsidR="00BE3CCE" w:rsidRDefault="00BE3CCE" w:rsidP="00BC2E1D">
      <w:pPr>
        <w:autoSpaceDE w:val="0"/>
        <w:autoSpaceDN w:val="0"/>
        <w:adjustRightInd w:val="0"/>
        <w:spacing w:after="0" w:line="240" w:lineRule="auto"/>
        <w:ind w:left="360"/>
        <w:rPr>
          <w:rFonts w:ascii="Calibri-Light" w:hAnsi="Calibri-Light" w:cs="Calibri-Light"/>
          <w:iCs/>
          <w:sz w:val="24"/>
          <w:szCs w:val="24"/>
        </w:rPr>
      </w:pPr>
    </w:p>
    <w:p w14:paraId="7DF24B86" w14:textId="77777777" w:rsidR="00BE3CCE" w:rsidRDefault="00BE3CCE" w:rsidP="00BC2E1D">
      <w:pPr>
        <w:autoSpaceDE w:val="0"/>
        <w:autoSpaceDN w:val="0"/>
        <w:adjustRightInd w:val="0"/>
        <w:spacing w:after="0" w:line="240" w:lineRule="auto"/>
        <w:ind w:left="360"/>
        <w:rPr>
          <w:rFonts w:ascii="Calibri-Light" w:hAnsi="Calibri-Light" w:cs="Calibri-Light"/>
          <w:b/>
          <w:bCs/>
          <w:iCs/>
          <w:sz w:val="24"/>
          <w:szCs w:val="24"/>
        </w:rPr>
      </w:pPr>
      <w:r>
        <w:rPr>
          <w:rFonts w:ascii="Calibri-Light" w:hAnsi="Calibri-Light" w:cs="Calibri-Light"/>
          <w:b/>
          <w:bCs/>
          <w:iCs/>
          <w:sz w:val="24"/>
          <w:szCs w:val="24"/>
        </w:rPr>
        <w:t>5.5. Ownership and option agreement of Green Belt</w:t>
      </w:r>
      <w:r>
        <w:rPr>
          <w:rFonts w:ascii="Calibri-Light" w:hAnsi="Calibri-Light" w:cs="Calibri-Light"/>
          <w:b/>
          <w:bCs/>
          <w:iCs/>
          <w:sz w:val="24"/>
          <w:szCs w:val="24"/>
        </w:rPr>
        <w:br/>
      </w:r>
    </w:p>
    <w:p w14:paraId="66362D99" w14:textId="77777777" w:rsidR="00E658B4" w:rsidRDefault="00BE3CCE"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t xml:space="preserve">5.5.1.    </w:t>
      </w:r>
      <w:r w:rsidR="00E658B4">
        <w:rPr>
          <w:rFonts w:ascii="Calibri-Light" w:hAnsi="Calibri-Light" w:cs="Calibri-Light"/>
          <w:iCs/>
          <w:sz w:val="24"/>
          <w:szCs w:val="24"/>
        </w:rPr>
        <w:tab/>
      </w:r>
      <w:r>
        <w:rPr>
          <w:rFonts w:ascii="Calibri-Light" w:hAnsi="Calibri-Light" w:cs="Calibri-Light"/>
          <w:iCs/>
          <w:sz w:val="24"/>
          <w:szCs w:val="24"/>
        </w:rPr>
        <w:t>Currently not all land is registered at the Land Registry.</w:t>
      </w:r>
      <w:r w:rsidR="00936195">
        <w:rPr>
          <w:rFonts w:ascii="Calibri-Light" w:hAnsi="Calibri-Light" w:cs="Calibri-Light"/>
          <w:iCs/>
          <w:sz w:val="24"/>
          <w:szCs w:val="24"/>
        </w:rPr>
        <w:t xml:space="preserve"> Also,</w:t>
      </w:r>
      <w:r>
        <w:rPr>
          <w:rFonts w:ascii="Calibri-Light" w:hAnsi="Calibri-Light" w:cs="Calibri-Light"/>
          <w:iCs/>
          <w:sz w:val="24"/>
          <w:szCs w:val="24"/>
        </w:rPr>
        <w:t xml:space="preserve"> options</w:t>
      </w:r>
      <w:r w:rsidR="00936195">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 xml:space="preserve">taken out by land traders and developers is also not recorded. This is an </w:t>
      </w:r>
      <w:r w:rsidR="00936195">
        <w:rPr>
          <w:rFonts w:ascii="Calibri-Light" w:hAnsi="Calibri-Light" w:cs="Calibri-Light"/>
          <w:iCs/>
          <w:sz w:val="24"/>
          <w:szCs w:val="24"/>
        </w:rPr>
        <w:br/>
        <w:t xml:space="preserve">             </w:t>
      </w:r>
      <w:r w:rsidR="00E658B4">
        <w:rPr>
          <w:rFonts w:ascii="Calibri-Light" w:hAnsi="Calibri-Light" w:cs="Calibri-Light"/>
          <w:iCs/>
          <w:sz w:val="24"/>
          <w:szCs w:val="24"/>
        </w:rPr>
        <w:tab/>
      </w:r>
      <w:r>
        <w:rPr>
          <w:rFonts w:ascii="Calibri-Light" w:hAnsi="Calibri-Light" w:cs="Calibri-Light"/>
          <w:iCs/>
          <w:sz w:val="24"/>
          <w:szCs w:val="24"/>
        </w:rPr>
        <w:t xml:space="preserve">important lack of </w:t>
      </w:r>
      <w:r w:rsidR="00936195">
        <w:rPr>
          <w:rFonts w:ascii="Calibri-Light" w:hAnsi="Calibri-Light" w:cs="Calibri-Light"/>
          <w:iCs/>
          <w:sz w:val="24"/>
          <w:szCs w:val="24"/>
        </w:rPr>
        <w:t xml:space="preserve">information for local people and LPAs. This lack of </w:t>
      </w:r>
      <w:r w:rsidR="00936195">
        <w:rPr>
          <w:rFonts w:ascii="Calibri-Light" w:hAnsi="Calibri-Light" w:cs="Calibri-Light"/>
          <w:iCs/>
          <w:sz w:val="24"/>
          <w:szCs w:val="24"/>
        </w:rPr>
        <w:br/>
        <w:t xml:space="preserve">              </w:t>
      </w:r>
      <w:r w:rsidR="00E658B4">
        <w:rPr>
          <w:rFonts w:ascii="Calibri-Light" w:hAnsi="Calibri-Light" w:cs="Calibri-Light"/>
          <w:iCs/>
          <w:sz w:val="24"/>
          <w:szCs w:val="24"/>
        </w:rPr>
        <w:tab/>
      </w:r>
      <w:r w:rsidR="00936195">
        <w:rPr>
          <w:rFonts w:ascii="Calibri-Light" w:hAnsi="Calibri-Light" w:cs="Calibri-Light"/>
          <w:iCs/>
          <w:sz w:val="24"/>
          <w:szCs w:val="24"/>
        </w:rPr>
        <w:t xml:space="preserve">transparency is not acceptable and all such transactions should be </w:t>
      </w:r>
      <w:r w:rsidR="00936195">
        <w:rPr>
          <w:rFonts w:ascii="Calibri-Light" w:hAnsi="Calibri-Light" w:cs="Calibri-Light"/>
          <w:iCs/>
          <w:sz w:val="24"/>
          <w:szCs w:val="24"/>
        </w:rPr>
        <w:br/>
        <w:t xml:space="preserve">              </w:t>
      </w:r>
      <w:r w:rsidR="00E658B4">
        <w:rPr>
          <w:rFonts w:ascii="Calibri-Light" w:hAnsi="Calibri-Light" w:cs="Calibri-Light"/>
          <w:iCs/>
          <w:sz w:val="24"/>
          <w:szCs w:val="24"/>
        </w:rPr>
        <w:tab/>
      </w:r>
      <w:r w:rsidR="00936195">
        <w:rPr>
          <w:rFonts w:ascii="Calibri-Light" w:hAnsi="Calibri-Light" w:cs="Calibri-Light"/>
          <w:iCs/>
          <w:sz w:val="24"/>
          <w:szCs w:val="24"/>
        </w:rPr>
        <w:t xml:space="preserve">disclosed in future. </w:t>
      </w:r>
      <w:r>
        <w:rPr>
          <w:rFonts w:ascii="Calibri-Light" w:hAnsi="Calibri-Light" w:cs="Calibri-Light"/>
          <w:iCs/>
          <w:sz w:val="24"/>
          <w:szCs w:val="24"/>
        </w:rPr>
        <w:t xml:space="preserve"> </w:t>
      </w:r>
      <w:r w:rsidR="00E658B4">
        <w:rPr>
          <w:rFonts w:ascii="Calibri-Light" w:hAnsi="Calibri-Light" w:cs="Calibri-Light"/>
          <w:iCs/>
          <w:sz w:val="24"/>
          <w:szCs w:val="24"/>
        </w:rPr>
        <w:br/>
      </w:r>
    </w:p>
    <w:p w14:paraId="607364D4" w14:textId="77777777" w:rsidR="00932D8C" w:rsidRDefault="00E658B4"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b/>
          <w:bCs/>
          <w:iCs/>
          <w:sz w:val="24"/>
          <w:szCs w:val="24"/>
        </w:rPr>
        <w:t>6. Summary</w:t>
      </w:r>
      <w:r w:rsidR="00932D8C">
        <w:rPr>
          <w:rFonts w:ascii="Calibri-Light" w:hAnsi="Calibri-Light" w:cs="Calibri-Light"/>
          <w:b/>
          <w:bCs/>
          <w:iCs/>
          <w:sz w:val="24"/>
          <w:szCs w:val="24"/>
        </w:rPr>
        <w:br/>
      </w:r>
    </w:p>
    <w:p w14:paraId="72CAF4CB" w14:textId="77777777" w:rsidR="00932D8C" w:rsidRDefault="00932D8C"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t>6.1               The LMGB is the largest Green Belt in England and is an important resource</w:t>
      </w:r>
      <w:r>
        <w:rPr>
          <w:rFonts w:ascii="Calibri-Light" w:hAnsi="Calibri-Light" w:cs="Calibri-Light"/>
          <w:iCs/>
          <w:sz w:val="24"/>
          <w:szCs w:val="24"/>
        </w:rPr>
        <w:br/>
        <w:t xml:space="preserve">                     both to England in general and London in particular</w:t>
      </w:r>
      <w:r>
        <w:rPr>
          <w:rFonts w:ascii="Calibri-Light" w:hAnsi="Calibri-Light" w:cs="Calibri-Light"/>
          <w:iCs/>
          <w:sz w:val="24"/>
          <w:szCs w:val="24"/>
        </w:rPr>
        <w:br/>
      </w:r>
    </w:p>
    <w:p w14:paraId="36AC77BA" w14:textId="5C97A936" w:rsidR="00932D8C" w:rsidRDefault="00932D8C" w:rsidP="00BC2E1D">
      <w:pPr>
        <w:autoSpaceDE w:val="0"/>
        <w:autoSpaceDN w:val="0"/>
        <w:adjustRightInd w:val="0"/>
        <w:spacing w:after="0" w:line="240" w:lineRule="auto"/>
        <w:ind w:left="360"/>
        <w:rPr>
          <w:rFonts w:ascii="Calibri-Light" w:hAnsi="Calibri-Light" w:cs="Calibri-Light"/>
          <w:iCs/>
          <w:sz w:val="24"/>
          <w:szCs w:val="24"/>
        </w:rPr>
      </w:pPr>
      <w:r>
        <w:rPr>
          <w:rFonts w:ascii="Calibri-Light" w:hAnsi="Calibri-Light" w:cs="Calibri-Light"/>
          <w:iCs/>
          <w:sz w:val="24"/>
          <w:szCs w:val="24"/>
        </w:rPr>
        <w:t xml:space="preserve">6.2           </w:t>
      </w:r>
      <w:r>
        <w:rPr>
          <w:rFonts w:ascii="Calibri-Light" w:hAnsi="Calibri-Light" w:cs="Calibri-Light"/>
          <w:iCs/>
          <w:sz w:val="24"/>
          <w:szCs w:val="24"/>
        </w:rPr>
        <w:tab/>
      </w:r>
      <w:r w:rsidR="00357B08">
        <w:rPr>
          <w:rFonts w:ascii="Calibri-Light" w:hAnsi="Calibri-Light" w:cs="Calibri-Light"/>
          <w:iCs/>
          <w:sz w:val="24"/>
          <w:szCs w:val="24"/>
        </w:rPr>
        <w:t xml:space="preserve"> </w:t>
      </w:r>
      <w:r>
        <w:rPr>
          <w:rFonts w:ascii="Calibri-Light" w:hAnsi="Calibri-Light" w:cs="Calibri-Light"/>
          <w:iCs/>
          <w:sz w:val="24"/>
          <w:szCs w:val="24"/>
        </w:rPr>
        <w:t>Its importance to the nation is</w:t>
      </w:r>
      <w:r w:rsidR="00357B08">
        <w:rPr>
          <w:rFonts w:ascii="Calibri-Light" w:hAnsi="Calibri-Light" w:cs="Calibri-Light"/>
          <w:iCs/>
          <w:sz w:val="24"/>
          <w:szCs w:val="24"/>
        </w:rPr>
        <w:t xml:space="preserve"> its</w:t>
      </w:r>
      <w:r>
        <w:rPr>
          <w:rFonts w:ascii="Calibri-Light" w:hAnsi="Calibri-Light" w:cs="Calibri-Light"/>
          <w:iCs/>
          <w:sz w:val="24"/>
          <w:szCs w:val="24"/>
        </w:rPr>
        <w:t>:</w:t>
      </w:r>
    </w:p>
    <w:p w14:paraId="09447E3C" w14:textId="2DC54B92" w:rsidR="00357B08" w:rsidRPr="00357B08" w:rsidRDefault="00357B08" w:rsidP="00357B08">
      <w:pPr>
        <w:autoSpaceDE w:val="0"/>
        <w:autoSpaceDN w:val="0"/>
        <w:adjustRightInd w:val="0"/>
        <w:spacing w:after="0" w:line="240" w:lineRule="auto"/>
        <w:ind w:left="2160"/>
        <w:rPr>
          <w:rFonts w:ascii="Calibri-Light" w:hAnsi="Calibri-Light" w:cs="Calibri-Light"/>
          <w:iCs/>
          <w:sz w:val="24"/>
          <w:szCs w:val="24"/>
        </w:rPr>
      </w:pPr>
      <w:r w:rsidRPr="00357B08">
        <w:rPr>
          <w:rFonts w:ascii="Calibri-Light" w:hAnsi="Calibri-Light" w:cs="Calibri-Light"/>
          <w:iCs/>
          <w:sz w:val="24"/>
          <w:szCs w:val="24"/>
        </w:rPr>
        <w:lastRenderedPageBreak/>
        <w:t>Important assistance in the climate emergency and carbon                                 sequestration</w:t>
      </w:r>
      <w:r w:rsidRPr="00357B08">
        <w:rPr>
          <w:rFonts w:ascii="Calibri-Light" w:hAnsi="Calibri-Light" w:cs="Calibri-Light"/>
          <w:iCs/>
          <w:sz w:val="24"/>
          <w:szCs w:val="24"/>
        </w:rPr>
        <w:br/>
        <w:t>Beautiful landscape and support for important biodiversity</w:t>
      </w:r>
      <w:r w:rsidRPr="00357B08">
        <w:rPr>
          <w:rFonts w:ascii="Calibri-Light" w:hAnsi="Calibri-Light" w:cs="Calibri-Light"/>
          <w:iCs/>
          <w:sz w:val="24"/>
          <w:szCs w:val="24"/>
        </w:rPr>
        <w:br/>
        <w:t>Access for recreation</w:t>
      </w:r>
      <w:r w:rsidRPr="00357B08">
        <w:rPr>
          <w:rFonts w:ascii="Calibri-Light" w:hAnsi="Calibri-Light" w:cs="Calibri-Light"/>
          <w:iCs/>
          <w:sz w:val="24"/>
          <w:szCs w:val="24"/>
        </w:rPr>
        <w:br/>
        <w:t>Land for fresh food production</w:t>
      </w:r>
    </w:p>
    <w:p w14:paraId="652985D4" w14:textId="77777777" w:rsidR="00357B08" w:rsidRDefault="00357B08" w:rsidP="00357B08">
      <w:pPr>
        <w:autoSpaceDE w:val="0"/>
        <w:autoSpaceDN w:val="0"/>
        <w:adjustRightInd w:val="0"/>
        <w:spacing w:after="0" w:line="240" w:lineRule="auto"/>
        <w:ind w:left="2160"/>
        <w:rPr>
          <w:rFonts w:ascii="Calibri-Light" w:hAnsi="Calibri-Light" w:cs="Calibri-Light"/>
          <w:iCs/>
          <w:sz w:val="24"/>
          <w:szCs w:val="24"/>
        </w:rPr>
      </w:pPr>
      <w:r w:rsidRPr="00357B08">
        <w:rPr>
          <w:rFonts w:ascii="Calibri-Light" w:hAnsi="Calibri-Light" w:cs="Calibri-Light"/>
          <w:iCs/>
          <w:sz w:val="24"/>
          <w:szCs w:val="24"/>
        </w:rPr>
        <w:t>Importance for health and wellbeing.</w:t>
      </w:r>
    </w:p>
    <w:p w14:paraId="6DF14491" w14:textId="77777777" w:rsidR="00357B08" w:rsidRDefault="00357B08" w:rsidP="00357B08">
      <w:pPr>
        <w:autoSpaceDE w:val="0"/>
        <w:autoSpaceDN w:val="0"/>
        <w:adjustRightInd w:val="0"/>
        <w:spacing w:after="0" w:line="240" w:lineRule="auto"/>
        <w:rPr>
          <w:rFonts w:ascii="Calibri-Light" w:hAnsi="Calibri-Light" w:cs="Calibri-Light"/>
          <w:iCs/>
          <w:sz w:val="24"/>
          <w:szCs w:val="24"/>
        </w:rPr>
      </w:pPr>
    </w:p>
    <w:p w14:paraId="68AC2576" w14:textId="77777777" w:rsidR="00357B08" w:rsidRDefault="00357B08" w:rsidP="00357B08">
      <w:pPr>
        <w:autoSpaceDE w:val="0"/>
        <w:autoSpaceDN w:val="0"/>
        <w:adjustRightInd w:val="0"/>
        <w:spacing w:after="0" w:line="240" w:lineRule="auto"/>
        <w:ind w:firstLine="720"/>
        <w:rPr>
          <w:rFonts w:ascii="Calibri-Light" w:hAnsi="Calibri-Light" w:cs="Calibri-Light"/>
          <w:iCs/>
          <w:sz w:val="24"/>
          <w:szCs w:val="24"/>
        </w:rPr>
      </w:pPr>
      <w:r>
        <w:rPr>
          <w:rFonts w:ascii="Calibri-Light" w:hAnsi="Calibri-Light" w:cs="Calibri-Light"/>
          <w:iCs/>
          <w:sz w:val="24"/>
          <w:szCs w:val="24"/>
        </w:rPr>
        <w:t>6.3.             Currently the Green Belt does not have the protection it needs.</w:t>
      </w:r>
      <w:r>
        <w:rPr>
          <w:rFonts w:ascii="Calibri-Light" w:hAnsi="Calibri-Light" w:cs="Calibri-Light"/>
          <w:iCs/>
          <w:sz w:val="24"/>
          <w:szCs w:val="24"/>
        </w:rPr>
        <w:br/>
      </w:r>
    </w:p>
    <w:p w14:paraId="770325BB" w14:textId="77777777" w:rsidR="006D2410" w:rsidRDefault="00357B08" w:rsidP="00357B08">
      <w:pPr>
        <w:autoSpaceDE w:val="0"/>
        <w:autoSpaceDN w:val="0"/>
        <w:adjustRightInd w:val="0"/>
        <w:spacing w:after="0" w:line="240" w:lineRule="auto"/>
        <w:ind w:firstLine="720"/>
        <w:rPr>
          <w:rFonts w:ascii="Calibri-Light" w:hAnsi="Calibri-Light" w:cs="Calibri-Light"/>
          <w:iCs/>
          <w:sz w:val="24"/>
          <w:szCs w:val="24"/>
        </w:rPr>
      </w:pPr>
      <w:r>
        <w:rPr>
          <w:rFonts w:ascii="Calibri-Light" w:hAnsi="Calibri-Light" w:cs="Calibri-Light"/>
          <w:iCs/>
          <w:sz w:val="24"/>
          <w:szCs w:val="24"/>
        </w:rPr>
        <w:t>6.4.</w:t>
      </w:r>
      <w:r w:rsidR="006D2410">
        <w:rPr>
          <w:rFonts w:ascii="Calibri-Light" w:hAnsi="Calibri-Light" w:cs="Calibri-Light"/>
          <w:iCs/>
          <w:sz w:val="24"/>
          <w:szCs w:val="24"/>
        </w:rPr>
        <w:t xml:space="preserve">              What the LMGB needs is:</w:t>
      </w:r>
    </w:p>
    <w:p w14:paraId="36978EA0" w14:textId="77777777" w:rsidR="006D2410" w:rsidRDefault="006D2410" w:rsidP="00357B08">
      <w:pPr>
        <w:autoSpaceDE w:val="0"/>
        <w:autoSpaceDN w:val="0"/>
        <w:adjustRightInd w:val="0"/>
        <w:spacing w:after="0" w:line="240" w:lineRule="auto"/>
        <w:ind w:firstLine="720"/>
        <w:rPr>
          <w:rFonts w:ascii="Calibri-Light" w:hAnsi="Calibri-Light" w:cs="Calibri-Light"/>
          <w:iCs/>
          <w:sz w:val="24"/>
          <w:szCs w:val="24"/>
        </w:rPr>
      </w:pPr>
      <w:r>
        <w:rPr>
          <w:rFonts w:ascii="Calibri-Light" w:hAnsi="Calibri-Light" w:cs="Calibri-Light"/>
          <w:iCs/>
          <w:sz w:val="24"/>
          <w:szCs w:val="24"/>
        </w:rPr>
        <w:tab/>
      </w:r>
      <w:r>
        <w:rPr>
          <w:rFonts w:ascii="Calibri-Light" w:hAnsi="Calibri-Light" w:cs="Calibri-Light"/>
          <w:iCs/>
          <w:sz w:val="24"/>
          <w:szCs w:val="24"/>
        </w:rPr>
        <w:tab/>
      </w:r>
    </w:p>
    <w:p w14:paraId="1BB284C4" w14:textId="77777777" w:rsidR="006D2410" w:rsidRDefault="006D2410" w:rsidP="00357B08">
      <w:pPr>
        <w:autoSpaceDE w:val="0"/>
        <w:autoSpaceDN w:val="0"/>
        <w:adjustRightInd w:val="0"/>
        <w:spacing w:after="0" w:line="240" w:lineRule="auto"/>
        <w:ind w:firstLine="720"/>
        <w:rPr>
          <w:rFonts w:ascii="Calibri-Light" w:hAnsi="Calibri-Light" w:cs="Calibri-Light"/>
          <w:iCs/>
          <w:sz w:val="24"/>
          <w:szCs w:val="24"/>
        </w:rPr>
      </w:pPr>
      <w:r>
        <w:rPr>
          <w:rFonts w:ascii="Calibri-Light" w:hAnsi="Calibri-Light" w:cs="Calibri-Light"/>
          <w:iCs/>
          <w:sz w:val="24"/>
          <w:szCs w:val="24"/>
        </w:rPr>
        <w:tab/>
      </w:r>
      <w:r>
        <w:rPr>
          <w:rFonts w:ascii="Calibri-Light" w:hAnsi="Calibri-Light" w:cs="Calibri-Light"/>
          <w:iCs/>
          <w:sz w:val="24"/>
          <w:szCs w:val="24"/>
        </w:rPr>
        <w:tab/>
        <w:t>An overall strategy for the whole of the LMGB</w:t>
      </w:r>
    </w:p>
    <w:p w14:paraId="3572FCF6" w14:textId="77777777" w:rsidR="006D2410" w:rsidRDefault="006D2410" w:rsidP="00357B08">
      <w:pPr>
        <w:autoSpaceDE w:val="0"/>
        <w:autoSpaceDN w:val="0"/>
        <w:adjustRightInd w:val="0"/>
        <w:spacing w:after="0" w:line="240" w:lineRule="auto"/>
        <w:ind w:firstLine="720"/>
        <w:rPr>
          <w:rFonts w:ascii="Calibri-Light" w:hAnsi="Calibri-Light" w:cs="Calibri-Light"/>
          <w:iCs/>
          <w:sz w:val="24"/>
          <w:szCs w:val="24"/>
        </w:rPr>
      </w:pPr>
      <w:r>
        <w:rPr>
          <w:rFonts w:ascii="Calibri-Light" w:hAnsi="Calibri-Light" w:cs="Calibri-Light"/>
          <w:iCs/>
          <w:sz w:val="24"/>
          <w:szCs w:val="24"/>
        </w:rPr>
        <w:tab/>
      </w:r>
      <w:r>
        <w:rPr>
          <w:rFonts w:ascii="Calibri-Light" w:hAnsi="Calibri-Light" w:cs="Calibri-Light"/>
          <w:iCs/>
          <w:sz w:val="24"/>
          <w:szCs w:val="24"/>
        </w:rPr>
        <w:tab/>
        <w:t>An authority to ensure consistency in planning and to ensure future</w:t>
      </w:r>
      <w:r>
        <w:rPr>
          <w:rFonts w:ascii="Calibri-Light" w:hAnsi="Calibri-Light" w:cs="Calibri-Light"/>
          <w:iCs/>
          <w:sz w:val="24"/>
          <w:szCs w:val="24"/>
        </w:rPr>
        <w:br/>
        <w:t xml:space="preserve">                                        funding</w:t>
      </w:r>
    </w:p>
    <w:p w14:paraId="0A11BEA7" w14:textId="77777777" w:rsidR="006D2410" w:rsidRDefault="006D2410" w:rsidP="00357B08">
      <w:pPr>
        <w:autoSpaceDE w:val="0"/>
        <w:autoSpaceDN w:val="0"/>
        <w:adjustRightInd w:val="0"/>
        <w:spacing w:after="0" w:line="240" w:lineRule="auto"/>
        <w:ind w:firstLine="720"/>
        <w:rPr>
          <w:rFonts w:ascii="Calibri-Light" w:hAnsi="Calibri-Light" w:cs="Calibri-Light"/>
          <w:iCs/>
          <w:sz w:val="24"/>
          <w:szCs w:val="24"/>
        </w:rPr>
      </w:pPr>
      <w:r>
        <w:rPr>
          <w:rFonts w:ascii="Calibri-Light" w:hAnsi="Calibri-Light" w:cs="Calibri-Light"/>
          <w:iCs/>
          <w:sz w:val="24"/>
          <w:szCs w:val="24"/>
        </w:rPr>
        <w:tab/>
      </w:r>
      <w:r>
        <w:rPr>
          <w:rFonts w:ascii="Calibri-Light" w:hAnsi="Calibri-Light" w:cs="Calibri-Light"/>
          <w:iCs/>
          <w:sz w:val="24"/>
          <w:szCs w:val="24"/>
        </w:rPr>
        <w:tab/>
        <w:t>A clear and unchallengeable definition of a “Protected Area”</w:t>
      </w:r>
    </w:p>
    <w:p w14:paraId="699ED829" w14:textId="77777777" w:rsidR="006D2410" w:rsidRDefault="006D2410" w:rsidP="006D2410">
      <w:pPr>
        <w:autoSpaceDE w:val="0"/>
        <w:autoSpaceDN w:val="0"/>
        <w:adjustRightInd w:val="0"/>
        <w:spacing w:after="0" w:line="240" w:lineRule="auto"/>
        <w:ind w:left="2160"/>
        <w:rPr>
          <w:rFonts w:ascii="Calibri-Light" w:hAnsi="Calibri-Light" w:cs="Calibri-Light"/>
          <w:iCs/>
          <w:sz w:val="24"/>
          <w:szCs w:val="24"/>
        </w:rPr>
      </w:pPr>
      <w:r>
        <w:rPr>
          <w:rFonts w:ascii="Calibri-Light" w:hAnsi="Calibri-Light" w:cs="Calibri-Light"/>
          <w:iCs/>
          <w:sz w:val="24"/>
          <w:szCs w:val="24"/>
        </w:rPr>
        <w:t>A brownfield first policy</w:t>
      </w:r>
      <w:r>
        <w:rPr>
          <w:rFonts w:ascii="Calibri-Light" w:hAnsi="Calibri-Light" w:cs="Calibri-Light"/>
          <w:iCs/>
          <w:sz w:val="24"/>
          <w:szCs w:val="24"/>
        </w:rPr>
        <w:br/>
        <w:t>Stronger enforcement powers</w:t>
      </w:r>
    </w:p>
    <w:p w14:paraId="31921464" w14:textId="35B84E19" w:rsidR="00BC2E1D" w:rsidRPr="00357B08" w:rsidRDefault="006D2410" w:rsidP="006D2410">
      <w:pPr>
        <w:autoSpaceDE w:val="0"/>
        <w:autoSpaceDN w:val="0"/>
        <w:adjustRightInd w:val="0"/>
        <w:spacing w:after="0" w:line="240" w:lineRule="auto"/>
        <w:ind w:left="2160"/>
        <w:rPr>
          <w:rFonts w:ascii="Calibri-Light" w:hAnsi="Calibri-Light" w:cs="Calibri-Light"/>
          <w:iCs/>
          <w:sz w:val="24"/>
          <w:szCs w:val="24"/>
        </w:rPr>
      </w:pPr>
      <w:r>
        <w:rPr>
          <w:rFonts w:ascii="Calibri-Light" w:hAnsi="Calibri-Light" w:cs="Calibri-Light"/>
          <w:iCs/>
          <w:sz w:val="24"/>
          <w:szCs w:val="24"/>
        </w:rPr>
        <w:t>Transparent ownership and options on LMGB land.</w:t>
      </w:r>
      <w:r w:rsidR="00357B08" w:rsidRPr="00357B08">
        <w:rPr>
          <w:rFonts w:ascii="Calibri-Light" w:hAnsi="Calibri-Light" w:cs="Calibri-Light"/>
          <w:iCs/>
          <w:sz w:val="24"/>
          <w:szCs w:val="24"/>
        </w:rPr>
        <w:br/>
      </w:r>
      <w:r w:rsidR="00357B08" w:rsidRPr="00357B08">
        <w:rPr>
          <w:rFonts w:ascii="Calibri-Light" w:hAnsi="Calibri-Light" w:cs="Calibri-Light"/>
          <w:iCs/>
          <w:sz w:val="24"/>
          <w:szCs w:val="24"/>
        </w:rPr>
        <w:br/>
      </w:r>
      <w:r w:rsidR="00E658B4" w:rsidRPr="00357B08">
        <w:rPr>
          <w:rFonts w:ascii="Calibri-Light" w:hAnsi="Calibri-Light" w:cs="Calibri-Light"/>
          <w:b/>
          <w:bCs/>
          <w:iCs/>
          <w:sz w:val="24"/>
          <w:szCs w:val="24"/>
        </w:rPr>
        <w:br/>
      </w:r>
      <w:r w:rsidR="00E658B4" w:rsidRPr="00357B08">
        <w:rPr>
          <w:rFonts w:ascii="Calibri-Light" w:hAnsi="Calibri-Light" w:cs="Calibri-Light"/>
          <w:iCs/>
          <w:sz w:val="24"/>
          <w:szCs w:val="24"/>
        </w:rPr>
        <w:br/>
      </w:r>
      <w:r w:rsidR="001A6867" w:rsidRPr="00357B08">
        <w:rPr>
          <w:rFonts w:ascii="Calibri-Light" w:hAnsi="Calibri-Light" w:cs="Calibri-Light"/>
          <w:iCs/>
          <w:sz w:val="24"/>
          <w:szCs w:val="24"/>
        </w:rPr>
        <w:t xml:space="preserve"> </w:t>
      </w:r>
      <w:r w:rsidR="00DC7F2A" w:rsidRPr="00357B08">
        <w:rPr>
          <w:rFonts w:ascii="Calibri-Light" w:hAnsi="Calibri-Light" w:cs="Calibri-Light"/>
          <w:iCs/>
          <w:sz w:val="24"/>
          <w:szCs w:val="24"/>
        </w:rPr>
        <w:t xml:space="preserve">      </w:t>
      </w:r>
      <w:r w:rsidR="00BC2E1D" w:rsidRPr="00357B08">
        <w:rPr>
          <w:rFonts w:ascii="Calibri-Light" w:hAnsi="Calibri-Light" w:cs="Calibri-Light"/>
          <w:iCs/>
          <w:sz w:val="24"/>
          <w:szCs w:val="24"/>
        </w:rPr>
        <w:br/>
      </w:r>
    </w:p>
    <w:p w14:paraId="29663C0A" w14:textId="2F7A3BA4" w:rsidR="00BC2E1D" w:rsidRPr="00BC2E1D" w:rsidRDefault="00BC2E1D" w:rsidP="00BC2E1D">
      <w:pPr>
        <w:autoSpaceDE w:val="0"/>
        <w:autoSpaceDN w:val="0"/>
        <w:adjustRightInd w:val="0"/>
        <w:spacing w:after="0" w:line="240" w:lineRule="auto"/>
        <w:rPr>
          <w:rFonts w:ascii="Calibri-Light" w:hAnsi="Calibri-Light" w:cs="Calibri-Light"/>
          <w:b/>
          <w:bCs/>
          <w:sz w:val="24"/>
          <w:szCs w:val="24"/>
        </w:rPr>
      </w:pPr>
      <w:r w:rsidRPr="00BC2E1D">
        <w:rPr>
          <w:rFonts w:ascii="Calibri-Light" w:hAnsi="Calibri-Light" w:cs="Calibri-Light"/>
          <w:iCs/>
          <w:sz w:val="24"/>
          <w:szCs w:val="24"/>
        </w:rPr>
        <w:br/>
      </w:r>
    </w:p>
    <w:p w14:paraId="742DB3B7" w14:textId="37B80360" w:rsidR="00BC2E1D" w:rsidRPr="00BC2E1D" w:rsidRDefault="008121DE" w:rsidP="00BC2E1D">
      <w:pPr>
        <w:autoSpaceDE w:val="0"/>
        <w:autoSpaceDN w:val="0"/>
        <w:adjustRightInd w:val="0"/>
        <w:spacing w:after="0" w:line="240" w:lineRule="auto"/>
        <w:ind w:left="360"/>
        <w:rPr>
          <w:rFonts w:ascii="Calibri-Light" w:hAnsi="Calibri-Light" w:cs="Calibri-Light"/>
          <w:b/>
          <w:bCs/>
          <w:sz w:val="24"/>
          <w:szCs w:val="24"/>
        </w:rPr>
      </w:pPr>
      <w:r w:rsidRPr="00BC2E1D">
        <w:rPr>
          <w:rFonts w:ascii="Calibri-Light" w:hAnsi="Calibri-Light" w:cs="Calibri-Light"/>
          <w:b/>
          <w:bCs/>
          <w:iCs/>
          <w:sz w:val="24"/>
          <w:szCs w:val="24"/>
        </w:rPr>
        <w:t xml:space="preserve"> </w:t>
      </w:r>
      <w:r w:rsidR="00BC2E1D" w:rsidRPr="00BC2E1D">
        <w:rPr>
          <w:rFonts w:ascii="Calibri-Light" w:hAnsi="Calibri-Light" w:cs="Calibri-Light"/>
          <w:b/>
          <w:bCs/>
          <w:iCs/>
          <w:sz w:val="24"/>
          <w:szCs w:val="24"/>
        </w:rPr>
        <w:br/>
      </w:r>
    </w:p>
    <w:p w14:paraId="277EE6CA" w14:textId="18B2B0C2" w:rsidR="00C3239E" w:rsidRPr="00BC2E1D" w:rsidRDefault="008121DE" w:rsidP="00BC2E1D">
      <w:pPr>
        <w:autoSpaceDE w:val="0"/>
        <w:autoSpaceDN w:val="0"/>
        <w:adjustRightInd w:val="0"/>
        <w:spacing w:after="0" w:line="240" w:lineRule="auto"/>
        <w:rPr>
          <w:rFonts w:ascii="Calibri-Light" w:hAnsi="Calibri-Light" w:cs="Calibri-Light"/>
          <w:b/>
          <w:bCs/>
          <w:sz w:val="24"/>
          <w:szCs w:val="24"/>
        </w:rPr>
      </w:pPr>
      <w:r w:rsidRPr="00BC2E1D">
        <w:rPr>
          <w:rFonts w:ascii="Calibri-Light" w:hAnsi="Calibri-Light" w:cs="Calibri-Light"/>
          <w:b/>
          <w:bCs/>
          <w:iCs/>
          <w:sz w:val="24"/>
          <w:szCs w:val="24"/>
        </w:rPr>
        <w:t xml:space="preserve"> </w:t>
      </w:r>
      <w:r w:rsidRPr="00BC2E1D">
        <w:rPr>
          <w:rFonts w:ascii="Calibri-Light" w:hAnsi="Calibri-Light" w:cs="Calibri-Light"/>
          <w:b/>
          <w:bCs/>
          <w:sz w:val="24"/>
          <w:szCs w:val="24"/>
        </w:rPr>
        <w:t xml:space="preserve"> </w:t>
      </w:r>
      <w:r w:rsidR="00C3239E" w:rsidRPr="00BC2E1D">
        <w:rPr>
          <w:rFonts w:ascii="Calibri-Light" w:hAnsi="Calibri-Light" w:cs="Calibri-Light"/>
          <w:b/>
          <w:bCs/>
          <w:sz w:val="24"/>
          <w:szCs w:val="24"/>
        </w:rPr>
        <w:t xml:space="preserve"> </w:t>
      </w:r>
    </w:p>
    <w:p w14:paraId="4FFE379D" w14:textId="006C4AB0" w:rsidR="003A4C4B" w:rsidRDefault="003A4C4B" w:rsidP="003A4C4B">
      <w:pPr>
        <w:pStyle w:val="ListParagraph"/>
        <w:autoSpaceDE w:val="0"/>
        <w:autoSpaceDN w:val="0"/>
        <w:adjustRightInd w:val="0"/>
        <w:spacing w:after="0" w:line="240" w:lineRule="auto"/>
        <w:rPr>
          <w:rFonts w:ascii="Calibri-Light" w:hAnsi="Calibri-Light" w:cs="Calibri-Light"/>
          <w:b/>
          <w:bCs/>
          <w:sz w:val="24"/>
          <w:szCs w:val="24"/>
        </w:rPr>
      </w:pPr>
    </w:p>
    <w:p w14:paraId="2DF3082C" w14:textId="1F3B5A1C" w:rsidR="000644D7" w:rsidRPr="003A4C4B" w:rsidRDefault="000644D7" w:rsidP="003A4C4B">
      <w:pPr>
        <w:autoSpaceDE w:val="0"/>
        <w:autoSpaceDN w:val="0"/>
        <w:adjustRightInd w:val="0"/>
        <w:spacing w:after="0" w:line="240" w:lineRule="auto"/>
        <w:ind w:left="360"/>
        <w:rPr>
          <w:rFonts w:ascii="Calibri-Light" w:hAnsi="Calibri-Light" w:cs="Calibri-Light"/>
          <w:b/>
          <w:bCs/>
          <w:sz w:val="24"/>
          <w:szCs w:val="24"/>
        </w:rPr>
      </w:pPr>
      <w:r w:rsidRPr="003A4C4B">
        <w:rPr>
          <w:rFonts w:ascii="Calibri-Light" w:hAnsi="Calibri-Light" w:cs="Calibri-Light"/>
          <w:b/>
          <w:bCs/>
          <w:sz w:val="24"/>
          <w:szCs w:val="24"/>
        </w:rPr>
        <w:br/>
      </w:r>
    </w:p>
    <w:p w14:paraId="0FA92863" w14:textId="1B75BCC5" w:rsidR="001B2EEE" w:rsidRPr="001B2EEE" w:rsidRDefault="001B2EEE" w:rsidP="001B2EEE">
      <w:pPr>
        <w:rPr>
          <w:sz w:val="24"/>
          <w:szCs w:val="24"/>
        </w:rPr>
      </w:pPr>
    </w:p>
    <w:p w14:paraId="119C1A36" w14:textId="77777777" w:rsidR="001B2EEE" w:rsidRPr="001B2EEE" w:rsidRDefault="001B2EEE" w:rsidP="001B2EEE">
      <w:pPr>
        <w:ind w:left="360"/>
        <w:rPr>
          <w:sz w:val="24"/>
          <w:szCs w:val="24"/>
        </w:rPr>
      </w:pPr>
    </w:p>
    <w:sectPr w:rsidR="001B2EEE" w:rsidRPr="001B2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BD1"/>
    <w:multiLevelType w:val="hybridMultilevel"/>
    <w:tmpl w:val="3D5EB4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68A6C04"/>
    <w:multiLevelType w:val="hybridMultilevel"/>
    <w:tmpl w:val="2B444B6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2D873EA3"/>
    <w:multiLevelType w:val="hybridMultilevel"/>
    <w:tmpl w:val="6C84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D2131"/>
    <w:multiLevelType w:val="hybridMultilevel"/>
    <w:tmpl w:val="8EBA1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B43216"/>
    <w:multiLevelType w:val="multilevel"/>
    <w:tmpl w:val="1DAE0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07469E"/>
    <w:multiLevelType w:val="multilevel"/>
    <w:tmpl w:val="D0062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EE"/>
    <w:rsid w:val="00013264"/>
    <w:rsid w:val="000644D7"/>
    <w:rsid w:val="00124AA3"/>
    <w:rsid w:val="00132871"/>
    <w:rsid w:val="00162455"/>
    <w:rsid w:val="001662C0"/>
    <w:rsid w:val="001A6867"/>
    <w:rsid w:val="001B2EEE"/>
    <w:rsid w:val="001F19E9"/>
    <w:rsid w:val="00357B08"/>
    <w:rsid w:val="003A4C4B"/>
    <w:rsid w:val="003E2137"/>
    <w:rsid w:val="00407994"/>
    <w:rsid w:val="006C7ED8"/>
    <w:rsid w:val="006D2410"/>
    <w:rsid w:val="00724298"/>
    <w:rsid w:val="00754DEE"/>
    <w:rsid w:val="00760370"/>
    <w:rsid w:val="008121DE"/>
    <w:rsid w:val="00850F1B"/>
    <w:rsid w:val="00932D8C"/>
    <w:rsid w:val="00933921"/>
    <w:rsid w:val="00936195"/>
    <w:rsid w:val="00AA1AC8"/>
    <w:rsid w:val="00AB1E53"/>
    <w:rsid w:val="00AF74DA"/>
    <w:rsid w:val="00B81312"/>
    <w:rsid w:val="00BC2E1D"/>
    <w:rsid w:val="00BE3CCE"/>
    <w:rsid w:val="00C3239E"/>
    <w:rsid w:val="00C514C8"/>
    <w:rsid w:val="00C774A2"/>
    <w:rsid w:val="00D40B74"/>
    <w:rsid w:val="00D95596"/>
    <w:rsid w:val="00DA5997"/>
    <w:rsid w:val="00DB54A0"/>
    <w:rsid w:val="00DC7F2A"/>
    <w:rsid w:val="00DE564A"/>
    <w:rsid w:val="00E606B4"/>
    <w:rsid w:val="00E658B4"/>
    <w:rsid w:val="00F4485F"/>
    <w:rsid w:val="00FC40F4"/>
    <w:rsid w:val="00FE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9AB1"/>
  <w15:chartTrackingRefBased/>
  <w15:docId w15:val="{934F80EA-48FF-468F-A9BC-3E79FAD5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1997</TotalTime>
  <Pages>8</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Knox-Johnston</dc:creator>
  <cp:keywords/>
  <dc:description/>
  <cp:lastModifiedBy>Richard Knox-Johnston</cp:lastModifiedBy>
  <cp:revision>5</cp:revision>
  <dcterms:created xsi:type="dcterms:W3CDTF">2020-10-28T10:48:00Z</dcterms:created>
  <dcterms:modified xsi:type="dcterms:W3CDTF">2020-10-29T20:51:00Z</dcterms:modified>
</cp:coreProperties>
</file>